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08A7" w14:textId="4A3EC835" w:rsidR="00930FDA" w:rsidRDefault="008654CC" w:rsidP="00930FDA">
      <w:pPr>
        <w:tabs>
          <w:tab w:val="left" w:pos="2410"/>
        </w:tabs>
        <w:jc w:val="center"/>
        <w:rPr>
          <w:b/>
          <w:sz w:val="22"/>
          <w:szCs w:val="22"/>
          <w:lang w:val="en-GB"/>
        </w:rPr>
      </w:pPr>
      <w:r>
        <w:rPr>
          <w:rFonts w:ascii="Arial" w:eastAsia="Arial" w:hAnsi="Arial" w:cs="Arial"/>
          <w:noProof/>
          <w:color w:val="000000"/>
          <w:sz w:val="22"/>
          <w:szCs w:val="22"/>
        </w:rPr>
        <mc:AlternateContent>
          <mc:Choice Requires="wps">
            <w:drawing>
              <wp:anchor distT="0" distB="0" distL="114300" distR="114300" simplePos="0" relativeHeight="251669504" behindDoc="0" locked="0" layoutInCell="1" allowOverlap="1" wp14:anchorId="2A7EA4D5" wp14:editId="0FA12602">
                <wp:simplePos x="0" y="0"/>
                <wp:positionH relativeFrom="margin">
                  <wp:posOffset>-309880</wp:posOffset>
                </wp:positionH>
                <wp:positionV relativeFrom="paragraph">
                  <wp:posOffset>2477770</wp:posOffset>
                </wp:positionV>
                <wp:extent cx="6358890" cy="635"/>
                <wp:effectExtent l="0" t="19050" r="3810" b="37465"/>
                <wp:wrapNone/>
                <wp:docPr id="12" name="Connecteur : en angle 12"/>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C00000"/>
                          </a:solidFill>
                          <a:miter lim="800000"/>
                        </a:ln>
                      </wps:spPr>
                      <wps:bodyPr/>
                    </wps:wsp>
                  </a:graphicData>
                </a:graphic>
                <wp14:sizeRelH relativeFrom="margin">
                  <wp14:pctWidth>0</wp14:pctWidth>
                </wp14:sizeRelH>
                <wp14:sizeRelV relativeFrom="margin">
                  <wp14:pctHeight>0</wp14:pctHeight>
                </wp14:sizeRelV>
              </wp:anchor>
            </w:drawing>
          </mc:Choice>
          <mc:Fallback>
            <w:pict>
              <v:shapetype w14:anchorId="54EBB111"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2" o:spid="_x0000_s1026" type="#_x0000_t34" style="position:absolute;margin-left:-24.4pt;margin-top:195.1pt;width:500.7pt;height:.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" strokecolor="#c00000" strokeweight="2.25pt">
                <w10:wrap anchorx="margin"/>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1552" behindDoc="0" locked="0" layoutInCell="1" allowOverlap="1" wp14:anchorId="56E0391C" wp14:editId="79124BD9">
                <wp:simplePos x="0" y="0"/>
                <wp:positionH relativeFrom="page">
                  <wp:align>center</wp:align>
                </wp:positionH>
                <wp:positionV relativeFrom="paragraph">
                  <wp:posOffset>2444115</wp:posOffset>
                </wp:positionV>
                <wp:extent cx="6358890" cy="635"/>
                <wp:effectExtent l="0" t="19050" r="3810" b="37465"/>
                <wp:wrapNone/>
                <wp:docPr id="14" name="Connecteur : en angle 14"/>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00B05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481686C4" id="Connecteur : en angle 14" o:spid="_x0000_s1026" type="#_x0000_t34" style="position:absolute;margin-left:0;margin-top:192.45pt;width:500.7pt;height:.0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" strokecolor="#00b050" strokeweight="2.25pt">
                <w10:wrap anchorx="page"/>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0528" behindDoc="0" locked="0" layoutInCell="1" allowOverlap="1" wp14:anchorId="7316A91C" wp14:editId="6771DECF">
                <wp:simplePos x="0" y="0"/>
                <wp:positionH relativeFrom="margin">
                  <wp:posOffset>-323215</wp:posOffset>
                </wp:positionH>
                <wp:positionV relativeFrom="paragraph">
                  <wp:posOffset>2501900</wp:posOffset>
                </wp:positionV>
                <wp:extent cx="6358890" cy="635"/>
                <wp:effectExtent l="0" t="19050" r="3810" b="37465"/>
                <wp:wrapNone/>
                <wp:docPr id="13" name="Connecteur : en angle 13"/>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FFFF0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183ACC33" id="Connecteur : en angle 13" o:spid="_x0000_s1026" type="#_x0000_t34" style="position:absolute;margin-left:-25.45pt;margin-top:197pt;width:500.7pt;height:.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" strokecolor="yellow" strokeweight="2.25pt">
                <w10:wrap anchorx="margin"/>
              </v:shape>
            </w:pict>
          </mc:Fallback>
        </mc:AlternateContent>
      </w:r>
    </w:p>
    <w:p w14:paraId="5D13185D" w14:textId="6A7AE71F" w:rsidR="00567087" w:rsidRDefault="00567087" w:rsidP="00567087">
      <w:pPr>
        <w:spacing w:line="259" w:lineRule="auto"/>
        <w:rPr>
          <w:rFonts w:eastAsiaTheme="minorHAnsi"/>
          <w:b/>
          <w:bCs/>
          <w:sz w:val="22"/>
          <w:szCs w:val="22"/>
          <w:lang w:val="en-GB" w:eastAsia="en-US"/>
        </w:rPr>
      </w:pPr>
      <w:bookmarkStart w:id="0" w:name="_Hlk155295195"/>
    </w:p>
    <w:tbl>
      <w:tblPr>
        <w:tblpPr w:leftFromText="141" w:rightFromText="141" w:vertAnchor="text" w:horzAnchor="margin" w:tblpXSpec="center" w:tblpY="-490"/>
        <w:tblW w:w="10773" w:type="dxa"/>
        <w:tblLayout w:type="fixed"/>
        <w:tblCellMar>
          <w:left w:w="70" w:type="dxa"/>
          <w:right w:w="70" w:type="dxa"/>
        </w:tblCellMar>
        <w:tblLook w:val="04A0" w:firstRow="1" w:lastRow="0" w:firstColumn="1" w:lastColumn="0" w:noHBand="0" w:noVBand="1"/>
      </w:tblPr>
      <w:tblGrid>
        <w:gridCol w:w="4390"/>
        <w:gridCol w:w="2126"/>
        <w:gridCol w:w="4257"/>
      </w:tblGrid>
      <w:tr w:rsidR="00567087" w14:paraId="01AF8969" w14:textId="77777777" w:rsidTr="008654CC">
        <w:trPr>
          <w:trHeight w:val="238"/>
        </w:trPr>
        <w:tc>
          <w:tcPr>
            <w:tcW w:w="4390" w:type="dxa"/>
            <w:vAlign w:val="center"/>
          </w:tcPr>
          <w:p w14:paraId="409A83B9" w14:textId="2A1C1F7B"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REPUBLIQUE DU CAMEROUN</w:t>
            </w:r>
          </w:p>
        </w:tc>
        <w:tc>
          <w:tcPr>
            <w:tcW w:w="2126" w:type="dxa"/>
            <w:vMerge w:val="restart"/>
            <w:vAlign w:val="center"/>
          </w:tcPr>
          <w:p w14:paraId="02BC252E" w14:textId="77777777" w:rsidR="00567087" w:rsidRDefault="00567087" w:rsidP="00C05182">
            <w:pPr>
              <w:ind w:left="211" w:hanging="11"/>
              <w:jc w:val="both"/>
              <w:rPr>
                <w:rFonts w:eastAsia="Arial"/>
                <w:b/>
                <w:color w:val="000000"/>
                <w:sz w:val="22"/>
                <w:szCs w:val="22"/>
                <w:lang w:val="en-GB" w:eastAsia="en-US"/>
              </w:rPr>
            </w:pPr>
            <w:r>
              <w:rPr>
                <w:rFonts w:eastAsia="Arial"/>
                <w:b/>
                <w:noProof/>
                <w:color w:val="000000"/>
                <w:sz w:val="22"/>
                <w:szCs w:val="22"/>
              </w:rPr>
              <w:drawing>
                <wp:inline distT="0" distB="0" distL="0" distR="0" wp14:anchorId="1DBBE0D2" wp14:editId="4BACA192">
                  <wp:extent cx="1055370" cy="11201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313" cy="1156294"/>
                          </a:xfrm>
                          <a:prstGeom prst="rect">
                            <a:avLst/>
                          </a:prstGeom>
                        </pic:spPr>
                      </pic:pic>
                    </a:graphicData>
                  </a:graphic>
                </wp:inline>
              </w:drawing>
            </w:r>
          </w:p>
        </w:tc>
        <w:tc>
          <w:tcPr>
            <w:tcW w:w="4257" w:type="dxa"/>
            <w:vAlign w:val="center"/>
          </w:tcPr>
          <w:p w14:paraId="06EB0871" w14:textId="0E8720F5"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REPUBLIC OF CAMEROON</w:t>
            </w:r>
          </w:p>
        </w:tc>
      </w:tr>
      <w:tr w:rsidR="00567087" w14:paraId="21E191E2" w14:textId="77777777" w:rsidTr="008654CC">
        <w:trPr>
          <w:trHeight w:val="181"/>
        </w:trPr>
        <w:tc>
          <w:tcPr>
            <w:tcW w:w="4390" w:type="dxa"/>
            <w:vAlign w:val="center"/>
          </w:tcPr>
          <w:p w14:paraId="463727A6" w14:textId="5E754C1C"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PAIX – TRAVAIL – PATRIE</w:t>
            </w:r>
          </w:p>
        </w:tc>
        <w:tc>
          <w:tcPr>
            <w:tcW w:w="2126" w:type="dxa"/>
            <w:vMerge/>
            <w:vAlign w:val="center"/>
          </w:tcPr>
          <w:p w14:paraId="4CF8E3D3" w14:textId="77777777" w:rsidR="00567087" w:rsidRDefault="00567087" w:rsidP="00C05182">
            <w:pPr>
              <w:ind w:left="11" w:hanging="11"/>
              <w:jc w:val="both"/>
              <w:rPr>
                <w:rFonts w:eastAsia="Arial"/>
                <w:b/>
                <w:color w:val="000000"/>
                <w:sz w:val="22"/>
                <w:szCs w:val="22"/>
                <w:lang w:val="en-GB" w:eastAsia="en-US"/>
              </w:rPr>
            </w:pPr>
          </w:p>
        </w:tc>
        <w:tc>
          <w:tcPr>
            <w:tcW w:w="4257" w:type="dxa"/>
            <w:vAlign w:val="center"/>
          </w:tcPr>
          <w:p w14:paraId="0348FB69" w14:textId="72322A9E"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PEACE – WORK - FATHERLAND</w:t>
            </w:r>
          </w:p>
        </w:tc>
      </w:tr>
      <w:tr w:rsidR="00567087" w14:paraId="735ABF35" w14:textId="77777777" w:rsidTr="008654CC">
        <w:trPr>
          <w:trHeight w:val="181"/>
        </w:trPr>
        <w:tc>
          <w:tcPr>
            <w:tcW w:w="4390" w:type="dxa"/>
            <w:vAlign w:val="center"/>
          </w:tcPr>
          <w:p w14:paraId="65A6616B" w14:textId="6F679143"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c>
          <w:tcPr>
            <w:tcW w:w="2126" w:type="dxa"/>
            <w:vMerge/>
            <w:vAlign w:val="center"/>
          </w:tcPr>
          <w:p w14:paraId="3AF4404E" w14:textId="77777777" w:rsidR="00567087" w:rsidRDefault="00567087" w:rsidP="00C05182">
            <w:pPr>
              <w:ind w:left="11" w:hanging="11"/>
              <w:jc w:val="both"/>
              <w:rPr>
                <w:rFonts w:eastAsia="Arial"/>
                <w:b/>
                <w:color w:val="000000"/>
                <w:sz w:val="22"/>
                <w:szCs w:val="22"/>
                <w:lang w:val="en-GB" w:eastAsia="en-US"/>
              </w:rPr>
            </w:pPr>
          </w:p>
        </w:tc>
        <w:tc>
          <w:tcPr>
            <w:tcW w:w="4257" w:type="dxa"/>
            <w:vAlign w:val="center"/>
          </w:tcPr>
          <w:p w14:paraId="4753C288" w14:textId="78F01CF8"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r>
      <w:tr w:rsidR="00567087" w:rsidRPr="008542F6" w14:paraId="1773F909" w14:textId="77777777" w:rsidTr="008654CC">
        <w:trPr>
          <w:trHeight w:val="773"/>
        </w:trPr>
        <w:tc>
          <w:tcPr>
            <w:tcW w:w="4390" w:type="dxa"/>
            <w:vAlign w:val="center"/>
          </w:tcPr>
          <w:p w14:paraId="7B66525B" w14:textId="0C3DEDAB" w:rsidR="00567087" w:rsidRPr="00D54749" w:rsidRDefault="008654CC" w:rsidP="00C05182">
            <w:pPr>
              <w:ind w:left="11" w:hanging="11"/>
              <w:jc w:val="center"/>
              <w:rPr>
                <w:rFonts w:eastAsia="Arial"/>
                <w:b/>
                <w:color w:val="000000"/>
                <w:sz w:val="16"/>
                <w:szCs w:val="16"/>
                <w:lang w:eastAsia="en-US"/>
              </w:rPr>
            </w:pPr>
            <w:r w:rsidRPr="00D54749">
              <w:rPr>
                <w:rFonts w:eastAsia="Arial"/>
                <w:b/>
                <w:color w:val="000000"/>
                <w:sz w:val="16"/>
                <w:szCs w:val="16"/>
                <w:lang w:eastAsia="en-US"/>
              </w:rPr>
              <w:t>MINISTERE DE L’AGRICULTURE ET DU DEVELOPPEMENT RURAL</w:t>
            </w:r>
          </w:p>
          <w:p w14:paraId="1F7261E0" w14:textId="52867DE5" w:rsidR="00567087" w:rsidRPr="00567087" w:rsidRDefault="008654CC" w:rsidP="00C05182">
            <w:pPr>
              <w:ind w:left="11" w:hanging="11"/>
              <w:jc w:val="center"/>
              <w:rPr>
                <w:rFonts w:eastAsia="Arial"/>
                <w:b/>
                <w:color w:val="000000"/>
                <w:sz w:val="16"/>
                <w:szCs w:val="16"/>
                <w:lang w:eastAsia="en-US"/>
              </w:rPr>
            </w:pPr>
            <w:r w:rsidRPr="00567087">
              <w:rPr>
                <w:rFonts w:eastAsia="Arial"/>
                <w:b/>
                <w:color w:val="000000"/>
                <w:sz w:val="16"/>
                <w:szCs w:val="16"/>
                <w:lang w:eastAsia="en-US"/>
              </w:rPr>
              <w:t>MINADER</w:t>
            </w:r>
          </w:p>
          <w:p w14:paraId="022188C0" w14:textId="57EC009E" w:rsidR="00567087" w:rsidRPr="00567087" w:rsidRDefault="008654CC" w:rsidP="00C05182">
            <w:pPr>
              <w:ind w:left="11" w:hanging="11"/>
              <w:jc w:val="center"/>
              <w:rPr>
                <w:rFonts w:eastAsia="Arial"/>
                <w:b/>
                <w:color w:val="000000"/>
                <w:sz w:val="18"/>
                <w:szCs w:val="18"/>
                <w:lang w:eastAsia="en-US"/>
              </w:rPr>
            </w:pPr>
            <w:r w:rsidRPr="00567087">
              <w:rPr>
                <w:rFonts w:eastAsia="Arial"/>
                <w:b/>
                <w:color w:val="000000"/>
                <w:sz w:val="18"/>
                <w:szCs w:val="18"/>
                <w:lang w:eastAsia="en-US"/>
              </w:rPr>
              <w:t>---------------</w:t>
            </w:r>
          </w:p>
          <w:p w14:paraId="5B87CDF8" w14:textId="5047976A" w:rsidR="00567087" w:rsidRDefault="008654CC" w:rsidP="00C05182">
            <w:pPr>
              <w:ind w:left="11" w:hanging="11"/>
              <w:jc w:val="center"/>
              <w:rPr>
                <w:rFonts w:eastAsia="Arial"/>
                <w:b/>
                <w:color w:val="000000"/>
                <w:sz w:val="18"/>
                <w:szCs w:val="18"/>
                <w:lang w:eastAsia="en-US"/>
              </w:rPr>
            </w:pPr>
            <w:r w:rsidRPr="008542F6">
              <w:rPr>
                <w:rFonts w:eastAsia="Arial"/>
                <w:b/>
                <w:color w:val="000000"/>
                <w:sz w:val="18"/>
                <w:szCs w:val="18"/>
                <w:lang w:eastAsia="en-US"/>
              </w:rPr>
              <w:t xml:space="preserve">COMMISSION CENTRALE DE CONTROLE DES </w:t>
            </w:r>
            <w:r>
              <w:t>MARCHES</w:t>
            </w:r>
            <w:r w:rsidRPr="00C05182">
              <w:rPr>
                <w:rFonts w:eastAsia="Arial"/>
                <w:b/>
                <w:color w:val="000000"/>
                <w:sz w:val="18"/>
                <w:szCs w:val="18"/>
                <w:lang w:eastAsia="en-US"/>
              </w:rPr>
              <w:t xml:space="preserve"> DES </w:t>
            </w:r>
            <w:r w:rsidRPr="008542F6">
              <w:rPr>
                <w:rFonts w:eastAsia="Arial"/>
                <w:b/>
                <w:color w:val="000000"/>
                <w:sz w:val="18"/>
                <w:szCs w:val="18"/>
                <w:lang w:eastAsia="en-US"/>
              </w:rPr>
              <w:t>APPROVISIONNEMENTS GENERAUX</w:t>
            </w:r>
          </w:p>
          <w:p w14:paraId="03F580FC" w14:textId="4359CC0F" w:rsidR="00567087" w:rsidRDefault="008654CC" w:rsidP="00C05182">
            <w:pPr>
              <w:ind w:left="11" w:hanging="11"/>
              <w:jc w:val="center"/>
              <w:rPr>
                <w:rFonts w:eastAsia="Arial"/>
                <w:b/>
                <w:color w:val="000000"/>
                <w:sz w:val="18"/>
                <w:szCs w:val="18"/>
                <w:lang w:eastAsia="en-US"/>
              </w:rPr>
            </w:pPr>
            <w:r w:rsidRPr="00780830">
              <w:rPr>
                <w:rFonts w:eastAsia="Arial"/>
                <w:b/>
                <w:color w:val="000000"/>
                <w:sz w:val="18"/>
                <w:szCs w:val="18"/>
                <w:lang w:eastAsia="en-US"/>
              </w:rPr>
              <w:t>---------------</w:t>
            </w:r>
          </w:p>
          <w:p w14:paraId="7C61FE83" w14:textId="577D22F2" w:rsidR="00567087" w:rsidRPr="00D54749" w:rsidRDefault="008654CC" w:rsidP="00C05182">
            <w:pPr>
              <w:ind w:left="11" w:hanging="11"/>
              <w:jc w:val="center"/>
              <w:rPr>
                <w:rFonts w:eastAsia="Arial"/>
                <w:b/>
                <w:color w:val="000000"/>
                <w:sz w:val="18"/>
                <w:szCs w:val="18"/>
                <w:lang w:eastAsia="en-US"/>
              </w:rPr>
            </w:pPr>
            <w:r>
              <w:rPr>
                <w:rFonts w:eastAsia="Arial"/>
                <w:b/>
                <w:color w:val="000000"/>
                <w:sz w:val="18"/>
                <w:szCs w:val="18"/>
                <w:lang w:eastAsia="en-US"/>
              </w:rPr>
              <w:t>C</w:t>
            </w:r>
            <w:r w:rsidRPr="00D54749">
              <w:rPr>
                <w:rFonts w:eastAsia="Arial"/>
                <w:b/>
                <w:color w:val="000000"/>
                <w:sz w:val="18"/>
                <w:szCs w:val="18"/>
                <w:lang w:eastAsia="en-US"/>
              </w:rPr>
              <w:t>OMMISSION SPECIALE DE PASSATION DES MARCHES</w:t>
            </w:r>
          </w:p>
          <w:p w14:paraId="566DE5EB" w14:textId="3C0FC617" w:rsidR="00567087" w:rsidRPr="008542F6" w:rsidRDefault="008654CC" w:rsidP="00C05182">
            <w:pPr>
              <w:ind w:left="11" w:hanging="11"/>
              <w:jc w:val="center"/>
              <w:rPr>
                <w:rFonts w:eastAsia="Arial"/>
                <w:b/>
                <w:color w:val="000000"/>
                <w:sz w:val="18"/>
                <w:szCs w:val="18"/>
                <w:lang w:eastAsia="en-US"/>
              </w:rPr>
            </w:pPr>
            <w:r w:rsidRPr="00D54749">
              <w:rPr>
                <w:rFonts w:eastAsia="Arial"/>
                <w:b/>
                <w:color w:val="000000"/>
                <w:sz w:val="18"/>
                <w:szCs w:val="18"/>
                <w:lang w:eastAsia="en-US"/>
              </w:rPr>
              <w:t>---------------</w:t>
            </w:r>
          </w:p>
        </w:tc>
        <w:tc>
          <w:tcPr>
            <w:tcW w:w="2126" w:type="dxa"/>
            <w:vMerge/>
            <w:vAlign w:val="center"/>
          </w:tcPr>
          <w:p w14:paraId="511A4BCD" w14:textId="77777777" w:rsidR="00567087" w:rsidRPr="008542F6" w:rsidRDefault="00567087" w:rsidP="00C05182">
            <w:pPr>
              <w:ind w:left="11" w:hanging="11"/>
              <w:jc w:val="both"/>
              <w:rPr>
                <w:rFonts w:eastAsia="Arial"/>
                <w:b/>
                <w:color w:val="000000"/>
                <w:sz w:val="22"/>
                <w:szCs w:val="22"/>
                <w:lang w:eastAsia="en-US"/>
              </w:rPr>
            </w:pPr>
          </w:p>
        </w:tc>
        <w:tc>
          <w:tcPr>
            <w:tcW w:w="4257" w:type="dxa"/>
            <w:vAlign w:val="center"/>
          </w:tcPr>
          <w:p w14:paraId="78DAD2BB" w14:textId="622BE998"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MINISTRY OF AGRICULTURE AND</w:t>
            </w:r>
          </w:p>
          <w:p w14:paraId="7DD35946" w14:textId="19E3A26A"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RURAL DEVELOPMENT</w:t>
            </w:r>
          </w:p>
          <w:p w14:paraId="3014D0AF" w14:textId="73D5DEE8"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MINADER</w:t>
            </w:r>
          </w:p>
          <w:p w14:paraId="2996A5F6" w14:textId="0818DA33"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p w14:paraId="1369A6C9" w14:textId="29652804" w:rsidR="00567087" w:rsidRDefault="008654CC" w:rsidP="00C05182">
            <w:pPr>
              <w:ind w:left="11" w:hanging="11"/>
              <w:jc w:val="center"/>
              <w:rPr>
                <w:rFonts w:eastAsia="Arial"/>
                <w:b/>
                <w:color w:val="000000"/>
                <w:sz w:val="18"/>
                <w:szCs w:val="18"/>
                <w:lang w:val="en-GB" w:eastAsia="en-US"/>
              </w:rPr>
            </w:pPr>
            <w:r w:rsidRPr="008542F6">
              <w:rPr>
                <w:rFonts w:eastAsia="Arial"/>
                <w:b/>
                <w:color w:val="000000"/>
                <w:sz w:val="18"/>
                <w:szCs w:val="18"/>
                <w:lang w:val="en-GB" w:eastAsia="en-US"/>
              </w:rPr>
              <w:t xml:space="preserve">CENTRAL COMMISSION FOR THE CONTROL OF </w:t>
            </w:r>
            <w:r w:rsidRPr="00C05182">
              <w:rPr>
                <w:rFonts w:eastAsia="Arial"/>
                <w:b/>
                <w:color w:val="000000"/>
                <w:sz w:val="18"/>
                <w:szCs w:val="18"/>
                <w:lang w:val="en-GB" w:eastAsia="en-US"/>
              </w:rPr>
              <w:t xml:space="preserve">GENERAL </w:t>
            </w:r>
            <w:r w:rsidRPr="008542F6">
              <w:rPr>
                <w:rFonts w:eastAsia="Arial"/>
                <w:b/>
                <w:color w:val="000000"/>
                <w:sz w:val="18"/>
                <w:szCs w:val="18"/>
                <w:lang w:val="en-GB" w:eastAsia="en-US"/>
              </w:rPr>
              <w:t>PROCUREMENT CONTRACTS</w:t>
            </w:r>
          </w:p>
          <w:p w14:paraId="57302D62" w14:textId="71526856" w:rsidR="00567087" w:rsidRDefault="008654CC" w:rsidP="00C05182">
            <w:pPr>
              <w:ind w:left="11" w:hanging="11"/>
              <w:jc w:val="center"/>
              <w:rPr>
                <w:rFonts w:eastAsia="Arial"/>
                <w:b/>
                <w:color w:val="000000"/>
                <w:sz w:val="18"/>
                <w:szCs w:val="18"/>
                <w:lang w:val="en-GB" w:eastAsia="en-US"/>
              </w:rPr>
            </w:pPr>
            <w:r w:rsidRPr="00780830">
              <w:rPr>
                <w:rFonts w:eastAsia="Arial"/>
                <w:b/>
                <w:color w:val="000000"/>
                <w:sz w:val="18"/>
                <w:szCs w:val="18"/>
                <w:lang w:val="en-GB" w:eastAsia="en-US"/>
              </w:rPr>
              <w:t>---------------</w:t>
            </w:r>
          </w:p>
          <w:p w14:paraId="6E49E390" w14:textId="2F3AF9A2" w:rsidR="00567087" w:rsidRDefault="008654CC" w:rsidP="00C05182">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SPECIAL TENDERS’ BOARD</w:t>
            </w:r>
          </w:p>
          <w:p w14:paraId="23ABF8C9" w14:textId="60166984" w:rsidR="00567087" w:rsidRDefault="008654CC" w:rsidP="00C05182">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w:t>
            </w:r>
          </w:p>
        </w:tc>
      </w:tr>
      <w:tr w:rsidR="00567087" w:rsidRPr="009C61B2" w14:paraId="0430A5E9" w14:textId="77777777" w:rsidTr="008654CC">
        <w:trPr>
          <w:trHeight w:val="329"/>
        </w:trPr>
        <w:tc>
          <w:tcPr>
            <w:tcW w:w="10773" w:type="dxa"/>
            <w:gridSpan w:val="3"/>
            <w:vAlign w:val="center"/>
          </w:tcPr>
          <w:p w14:paraId="32B2046E" w14:textId="0AD742B7" w:rsidR="00567087" w:rsidRDefault="008654CC" w:rsidP="00C05182">
            <w:pPr>
              <w:ind w:left="11" w:hanging="11"/>
              <w:jc w:val="center"/>
              <w:rPr>
                <w:rFonts w:eastAsia="Arial"/>
                <w:b/>
                <w:color w:val="000000"/>
                <w:sz w:val="20"/>
                <w:lang w:eastAsia="en-US"/>
              </w:rPr>
            </w:pPr>
            <w:r>
              <w:rPr>
                <w:rFonts w:eastAsia="Arial"/>
                <w:b/>
                <w:bCs/>
                <w:color w:val="000000"/>
                <w:sz w:val="20"/>
                <w:lang w:eastAsia="en-US"/>
              </w:rPr>
              <w:t xml:space="preserve">UNITE DE GESTION DU PROJET </w:t>
            </w:r>
            <w:r>
              <w:rPr>
                <w:rFonts w:eastAsia="Arial"/>
                <w:b/>
                <w:color w:val="000000"/>
                <w:sz w:val="20"/>
                <w:lang w:eastAsia="en-US"/>
              </w:rPr>
              <w:t>D’URGENCE DE LUTTE CONTRE LA CRISE ALIMENTAIRE</w:t>
            </w:r>
          </w:p>
          <w:p w14:paraId="7260BC9C" w14:textId="69418730" w:rsidR="00567087" w:rsidRPr="008654CC" w:rsidRDefault="008654CC" w:rsidP="00C05182">
            <w:pPr>
              <w:ind w:left="11" w:hanging="11"/>
              <w:jc w:val="center"/>
              <w:rPr>
                <w:rFonts w:eastAsia="Arial"/>
                <w:b/>
                <w:bCs/>
                <w:color w:val="000000"/>
                <w:sz w:val="20"/>
                <w:lang w:val="en-GB" w:eastAsia="en-US"/>
              </w:rPr>
            </w:pPr>
            <w:bookmarkStart w:id="1" w:name="_Hlk150767184"/>
            <w:r w:rsidRPr="008654CC">
              <w:rPr>
                <w:rFonts w:eastAsia="Arial"/>
                <w:b/>
                <w:bCs/>
                <w:color w:val="000000"/>
                <w:sz w:val="20"/>
                <w:lang w:val="en-GB" w:eastAsia="en-US"/>
              </w:rPr>
              <w:t>EMERGENCY PROJECT TO COMBAT FOOD CRISIS IN CAMEROON</w:t>
            </w:r>
            <w:bookmarkEnd w:id="1"/>
          </w:p>
        </w:tc>
      </w:tr>
      <w:tr w:rsidR="00567087" w14:paraId="4BC9F4A9" w14:textId="77777777" w:rsidTr="008654CC">
        <w:trPr>
          <w:trHeight w:val="193"/>
        </w:trPr>
        <w:tc>
          <w:tcPr>
            <w:tcW w:w="4390" w:type="dxa"/>
            <w:vAlign w:val="center"/>
          </w:tcPr>
          <w:p w14:paraId="59598B39" w14:textId="779B98F4" w:rsidR="00567087" w:rsidRDefault="008654CC" w:rsidP="00C05182">
            <w:pPr>
              <w:tabs>
                <w:tab w:val="left" w:pos="1134"/>
              </w:tabs>
              <w:spacing w:before="120"/>
              <w:ind w:left="11" w:hanging="11"/>
              <w:jc w:val="both"/>
              <w:rPr>
                <w:rFonts w:eastAsia="Arial"/>
                <w:b/>
                <w:bCs/>
                <w:color w:val="000000"/>
                <w:sz w:val="20"/>
                <w:lang w:val="en-GB" w:eastAsia="en-US"/>
              </w:rPr>
            </w:pPr>
            <w:r>
              <w:rPr>
                <w:rFonts w:eastAsia="Arial"/>
                <w:b/>
                <w:bCs/>
                <w:color w:val="000000"/>
                <w:sz w:val="20"/>
                <w:u w:val="single"/>
                <w:lang w:val="en-GB" w:eastAsia="en-US"/>
              </w:rPr>
              <w:t>FINANCING</w:t>
            </w:r>
            <w:r>
              <w:rPr>
                <w:rFonts w:eastAsia="Arial"/>
                <w:b/>
                <w:bCs/>
                <w:color w:val="000000"/>
                <w:sz w:val="20"/>
                <w:lang w:val="en-GB" w:eastAsia="en-US"/>
              </w:rPr>
              <w:t>: IDA CREDIT N0.7116- CM</w:t>
            </w:r>
          </w:p>
        </w:tc>
        <w:tc>
          <w:tcPr>
            <w:tcW w:w="2126" w:type="dxa"/>
            <w:vAlign w:val="center"/>
          </w:tcPr>
          <w:p w14:paraId="5B3EF0A8" w14:textId="3D369F30" w:rsidR="00567087" w:rsidRDefault="00567087" w:rsidP="00C05182">
            <w:pPr>
              <w:spacing w:before="120"/>
              <w:ind w:left="11" w:hanging="11"/>
              <w:jc w:val="both"/>
              <w:rPr>
                <w:rFonts w:eastAsia="Arial"/>
                <w:b/>
                <w:color w:val="000000"/>
                <w:sz w:val="20"/>
                <w:lang w:val="en-GB" w:eastAsia="en-US"/>
              </w:rPr>
            </w:pPr>
          </w:p>
        </w:tc>
        <w:tc>
          <w:tcPr>
            <w:tcW w:w="4257" w:type="dxa"/>
            <w:vAlign w:val="center"/>
          </w:tcPr>
          <w:p w14:paraId="18A34CE7" w14:textId="04CDB7CF" w:rsidR="00567087" w:rsidRDefault="008654CC" w:rsidP="00C05182">
            <w:pPr>
              <w:spacing w:before="120"/>
              <w:ind w:left="11" w:hanging="11"/>
              <w:jc w:val="both"/>
              <w:rPr>
                <w:rFonts w:eastAsia="Arial"/>
                <w:b/>
                <w:bCs/>
                <w:color w:val="000000"/>
                <w:sz w:val="20"/>
                <w:u w:val="single"/>
                <w:lang w:val="en-GB" w:eastAsia="en-US"/>
              </w:rPr>
            </w:pPr>
            <w:r>
              <w:rPr>
                <w:rFonts w:eastAsia="Arial"/>
                <w:b/>
                <w:bCs/>
                <w:color w:val="000000"/>
                <w:sz w:val="20"/>
                <w:u w:val="single"/>
                <w:lang w:val="en-GB" w:eastAsia="en-US"/>
              </w:rPr>
              <w:t xml:space="preserve">PROJECT OWNER </w:t>
            </w:r>
            <w:r>
              <w:rPr>
                <w:rFonts w:eastAsia="Arial"/>
                <w:b/>
                <w:bCs/>
                <w:color w:val="000000"/>
                <w:sz w:val="20"/>
                <w:lang w:val="en-GB" w:eastAsia="en-US"/>
              </w:rPr>
              <w:t>: MINADER</w:t>
            </w:r>
          </w:p>
        </w:tc>
      </w:tr>
    </w:tbl>
    <w:p w14:paraId="3656AF21" w14:textId="77777777" w:rsidR="00BD0F7C" w:rsidRPr="00FA2C3C" w:rsidRDefault="00BD0F7C" w:rsidP="00BD0F7C">
      <w:pPr>
        <w:tabs>
          <w:tab w:val="left" w:pos="2410"/>
        </w:tabs>
        <w:jc w:val="center"/>
        <w:rPr>
          <w:b/>
          <w:szCs w:val="24"/>
          <w:lang w:val="en-US"/>
        </w:rPr>
      </w:pPr>
      <w:bookmarkStart w:id="2" w:name="_Hlk150484878"/>
      <w:bookmarkEnd w:id="0"/>
      <w:r w:rsidRPr="00FA2C3C">
        <w:rPr>
          <w:b/>
          <w:szCs w:val="24"/>
          <w:lang w:val="en-US"/>
        </w:rPr>
        <w:t>NOTICE OF OPEN NATIONAL CALL FOR TENDERS</w:t>
      </w:r>
    </w:p>
    <w:p w14:paraId="36895FE1" w14:textId="77777777" w:rsidR="00BD0F7C" w:rsidRPr="00FA2C3C" w:rsidRDefault="00BD0F7C" w:rsidP="00BD0F7C">
      <w:pPr>
        <w:tabs>
          <w:tab w:val="left" w:pos="2410"/>
        </w:tabs>
        <w:jc w:val="center"/>
        <w:rPr>
          <w:b/>
          <w:szCs w:val="24"/>
          <w:lang w:val="en-US"/>
        </w:rPr>
      </w:pPr>
    </w:p>
    <w:p w14:paraId="4F2FFAE0" w14:textId="449A6392" w:rsidR="00BD0F7C" w:rsidRPr="009C61B2" w:rsidRDefault="00BD0F7C" w:rsidP="009C61B2">
      <w:pPr>
        <w:spacing w:line="259" w:lineRule="auto"/>
        <w:jc w:val="center"/>
        <w:rPr>
          <w:rFonts w:eastAsiaTheme="minorHAnsi"/>
          <w:b/>
          <w:bCs/>
          <w:color w:val="FF0000"/>
          <w:sz w:val="22"/>
          <w:szCs w:val="22"/>
          <w:lang w:val="en-US" w:eastAsia="en-US"/>
        </w:rPr>
      </w:pPr>
      <w:r w:rsidRPr="00F15049">
        <w:rPr>
          <w:rFonts w:eastAsiaTheme="minorHAnsi"/>
          <w:b/>
          <w:bCs/>
          <w:sz w:val="22"/>
          <w:szCs w:val="22"/>
          <w:lang w:val="en-US" w:eastAsia="en-US"/>
        </w:rPr>
        <w:t>AONO N°</w:t>
      </w:r>
      <w:r w:rsidR="009C61B2" w:rsidRPr="009C61B2">
        <w:rPr>
          <w:rFonts w:eastAsiaTheme="minorHAnsi"/>
          <w:b/>
          <w:bCs/>
          <w:color w:val="FF0000"/>
          <w:sz w:val="22"/>
          <w:szCs w:val="22"/>
          <w:lang w:val="en-US" w:eastAsia="en-US"/>
        </w:rPr>
        <w:t>006</w:t>
      </w:r>
      <w:r w:rsidRPr="009C61B2">
        <w:rPr>
          <w:rFonts w:eastAsiaTheme="minorHAnsi"/>
          <w:b/>
          <w:bCs/>
          <w:color w:val="FF0000"/>
          <w:sz w:val="22"/>
          <w:szCs w:val="22"/>
          <w:lang w:val="en-US" w:eastAsia="en-US"/>
        </w:rPr>
        <w:t>/</w:t>
      </w:r>
      <w:r w:rsidRPr="00F15049">
        <w:rPr>
          <w:rFonts w:eastAsiaTheme="minorHAnsi"/>
          <w:b/>
          <w:bCs/>
          <w:sz w:val="22"/>
          <w:szCs w:val="22"/>
          <w:lang w:val="en-US" w:eastAsia="en-US"/>
        </w:rPr>
        <w:t>AONO/MINADER/PULCCA/UGP/CCCM-AG/CSPM/0</w:t>
      </w:r>
      <w:r w:rsidR="00FA2C3C">
        <w:rPr>
          <w:rFonts w:eastAsiaTheme="minorHAnsi"/>
          <w:b/>
          <w:bCs/>
          <w:sz w:val="22"/>
          <w:szCs w:val="22"/>
          <w:lang w:val="en-US" w:eastAsia="en-US"/>
        </w:rPr>
        <w:t>9</w:t>
      </w:r>
      <w:r w:rsidRPr="00F15049">
        <w:rPr>
          <w:rFonts w:eastAsiaTheme="minorHAnsi"/>
          <w:b/>
          <w:bCs/>
          <w:sz w:val="22"/>
          <w:szCs w:val="22"/>
          <w:lang w:val="en-US" w:eastAsia="en-US"/>
        </w:rPr>
        <w:t>-2024 OF</w:t>
      </w:r>
      <w:r w:rsidR="009C61B2">
        <w:rPr>
          <w:rFonts w:eastAsiaTheme="minorHAnsi"/>
          <w:b/>
          <w:bCs/>
          <w:sz w:val="22"/>
          <w:szCs w:val="22"/>
          <w:lang w:val="en-US" w:eastAsia="en-US"/>
        </w:rPr>
        <w:t xml:space="preserve"> THE </w:t>
      </w:r>
      <w:r w:rsidR="009C61B2" w:rsidRPr="009C61B2">
        <w:rPr>
          <w:rFonts w:eastAsiaTheme="minorHAnsi"/>
          <w:b/>
          <w:bCs/>
          <w:color w:val="FF0000"/>
          <w:sz w:val="22"/>
          <w:szCs w:val="22"/>
          <w:lang w:val="en-US" w:eastAsia="en-US"/>
        </w:rPr>
        <w:t>27</w:t>
      </w:r>
      <w:r w:rsidR="009C61B2" w:rsidRPr="009C61B2">
        <w:rPr>
          <w:rFonts w:eastAsiaTheme="minorHAnsi"/>
          <w:b/>
          <w:bCs/>
          <w:color w:val="FF0000"/>
          <w:sz w:val="22"/>
          <w:szCs w:val="22"/>
          <w:vertAlign w:val="superscript"/>
          <w:lang w:val="en-US" w:eastAsia="en-US"/>
        </w:rPr>
        <w:t>TH</w:t>
      </w:r>
      <w:r w:rsidR="009C61B2" w:rsidRPr="009C61B2">
        <w:rPr>
          <w:rFonts w:eastAsiaTheme="minorHAnsi"/>
          <w:b/>
          <w:bCs/>
          <w:color w:val="FF0000"/>
          <w:sz w:val="22"/>
          <w:szCs w:val="22"/>
          <w:lang w:val="en-US" w:eastAsia="en-US"/>
        </w:rPr>
        <w:t xml:space="preserve"> </w:t>
      </w:r>
      <w:r w:rsidR="009C61B2">
        <w:rPr>
          <w:rFonts w:eastAsiaTheme="minorHAnsi"/>
          <w:b/>
          <w:bCs/>
          <w:color w:val="FF0000"/>
          <w:sz w:val="22"/>
          <w:szCs w:val="22"/>
          <w:lang w:val="en-US" w:eastAsia="en-US"/>
        </w:rPr>
        <w:t xml:space="preserve">OF </w:t>
      </w:r>
      <w:r w:rsidR="009C61B2" w:rsidRPr="009C61B2">
        <w:rPr>
          <w:rFonts w:eastAsiaTheme="minorHAnsi"/>
          <w:b/>
          <w:bCs/>
          <w:color w:val="FF0000"/>
          <w:sz w:val="22"/>
          <w:szCs w:val="22"/>
          <w:lang w:val="en-US" w:eastAsia="en-US"/>
        </w:rPr>
        <w:t>SEPTEMBER 2024</w:t>
      </w:r>
    </w:p>
    <w:p w14:paraId="7EB84FCB" w14:textId="77777777" w:rsidR="00BD0F7C" w:rsidRPr="00FA2C3C" w:rsidRDefault="00BD0F7C" w:rsidP="00BD0F7C">
      <w:pPr>
        <w:spacing w:line="259" w:lineRule="auto"/>
        <w:jc w:val="center"/>
        <w:rPr>
          <w:rFonts w:eastAsiaTheme="minorHAnsi"/>
          <w:b/>
          <w:bCs/>
          <w:sz w:val="22"/>
          <w:szCs w:val="22"/>
          <w:lang w:val="en-US" w:eastAsia="en-US"/>
        </w:rPr>
      </w:pPr>
      <w:r w:rsidRPr="00FA2C3C">
        <w:rPr>
          <w:rFonts w:eastAsiaTheme="minorHAnsi"/>
          <w:b/>
          <w:bCs/>
          <w:sz w:val="22"/>
          <w:szCs w:val="22"/>
          <w:lang w:val="en-US" w:eastAsia="en-US"/>
        </w:rPr>
        <w:t>FOR</w:t>
      </w:r>
    </w:p>
    <w:bookmarkEnd w:id="2"/>
    <w:p w14:paraId="7FDA1893" w14:textId="77777777" w:rsidR="00BD0F7C" w:rsidRPr="00FA2C3C" w:rsidRDefault="00BD0F7C" w:rsidP="00BD0F7C">
      <w:pPr>
        <w:spacing w:after="120"/>
        <w:jc w:val="center"/>
        <w:rPr>
          <w:b/>
          <w:bCs/>
          <w:sz w:val="22"/>
          <w:szCs w:val="22"/>
          <w:lang w:val="en-US"/>
        </w:rPr>
      </w:pPr>
      <w:r w:rsidRPr="00FA2C3C">
        <w:rPr>
          <w:b/>
          <w:bCs/>
          <w:sz w:val="22"/>
          <w:szCs w:val="22"/>
          <w:lang w:val="en-US"/>
        </w:rPr>
        <w:t>THE ACQUISITION, INSTALLATION AND SECURITY OF FIFTY (50) AGRO-METEOROLOGICAL KITS, AND THE TRAINING OF BENEFICIARIES IN THEIR USE</w:t>
      </w:r>
    </w:p>
    <w:p w14:paraId="6CEDCD17" w14:textId="77777777" w:rsidR="00BD0F7C" w:rsidRPr="00FA2C3C" w:rsidRDefault="00BD0F7C" w:rsidP="00BD0F7C">
      <w:pPr>
        <w:spacing w:after="120"/>
        <w:rPr>
          <w:b/>
          <w:bCs/>
          <w:lang w:val="en-US"/>
        </w:rPr>
      </w:pPr>
    </w:p>
    <w:p w14:paraId="79E1D7C6" w14:textId="04BB609A" w:rsidR="00BD0F7C" w:rsidRPr="009C61B2" w:rsidRDefault="00BD0F7C" w:rsidP="009C61B2">
      <w:pPr>
        <w:spacing w:line="259" w:lineRule="auto"/>
        <w:jc w:val="both"/>
        <w:rPr>
          <w:rFonts w:eastAsiaTheme="minorHAnsi"/>
          <w:b/>
          <w:bCs/>
          <w:color w:val="FF0000"/>
          <w:sz w:val="22"/>
          <w:szCs w:val="22"/>
          <w:lang w:val="en-US" w:eastAsia="en-US"/>
        </w:rPr>
      </w:pPr>
      <w:r w:rsidRPr="00FD1196">
        <w:rPr>
          <w:b/>
          <w:bCs/>
          <w:lang w:val="en-US"/>
        </w:rPr>
        <w:t xml:space="preserve">Call for Tenders No: </w:t>
      </w:r>
      <w:r w:rsidRPr="00FD1196">
        <w:rPr>
          <w:rFonts w:eastAsiaTheme="minorHAnsi"/>
          <w:b/>
          <w:bCs/>
          <w:sz w:val="21"/>
          <w:szCs w:val="21"/>
          <w:lang w:val="en-US" w:eastAsia="en-US"/>
        </w:rPr>
        <w:t xml:space="preserve">N° </w:t>
      </w:r>
      <w:r w:rsidR="009C61B2" w:rsidRPr="009C61B2">
        <w:rPr>
          <w:rFonts w:eastAsiaTheme="minorHAnsi"/>
          <w:b/>
          <w:bCs/>
          <w:color w:val="FF0000"/>
          <w:sz w:val="21"/>
          <w:szCs w:val="21"/>
          <w:lang w:val="en-US" w:eastAsia="en-US"/>
        </w:rPr>
        <w:t>006</w:t>
      </w:r>
      <w:r w:rsidRPr="00FD1196">
        <w:rPr>
          <w:rFonts w:eastAsiaTheme="minorHAnsi"/>
          <w:b/>
          <w:bCs/>
          <w:sz w:val="21"/>
          <w:szCs w:val="21"/>
          <w:lang w:val="en-US" w:eastAsia="en-US"/>
        </w:rPr>
        <w:t xml:space="preserve">/AONO/MINADER/PULCCA/UGP/CCCM-AG/CSPM/08-2024 </w:t>
      </w:r>
      <w:r w:rsidR="009C61B2">
        <w:rPr>
          <w:rFonts w:eastAsiaTheme="minorHAnsi"/>
          <w:b/>
          <w:bCs/>
          <w:sz w:val="21"/>
          <w:szCs w:val="21"/>
          <w:lang w:val="en-US" w:eastAsia="en-US"/>
        </w:rPr>
        <w:t xml:space="preserve">OF THE </w:t>
      </w:r>
      <w:r w:rsidR="009C61B2" w:rsidRPr="009C61B2">
        <w:rPr>
          <w:rFonts w:eastAsiaTheme="minorHAnsi"/>
          <w:b/>
          <w:bCs/>
          <w:color w:val="FF0000"/>
          <w:sz w:val="22"/>
          <w:szCs w:val="22"/>
          <w:lang w:val="en-US" w:eastAsia="en-US"/>
        </w:rPr>
        <w:t>27</w:t>
      </w:r>
      <w:r w:rsidR="009C61B2" w:rsidRPr="009C61B2">
        <w:rPr>
          <w:rFonts w:eastAsiaTheme="minorHAnsi"/>
          <w:b/>
          <w:bCs/>
          <w:color w:val="FF0000"/>
          <w:sz w:val="22"/>
          <w:szCs w:val="22"/>
          <w:vertAlign w:val="superscript"/>
          <w:lang w:val="en-US" w:eastAsia="en-US"/>
        </w:rPr>
        <w:t>TH</w:t>
      </w:r>
      <w:r w:rsidR="009C61B2" w:rsidRPr="009C61B2">
        <w:rPr>
          <w:rFonts w:eastAsiaTheme="minorHAnsi"/>
          <w:b/>
          <w:bCs/>
          <w:color w:val="FF0000"/>
          <w:sz w:val="22"/>
          <w:szCs w:val="22"/>
          <w:lang w:val="en-US" w:eastAsia="en-US"/>
        </w:rPr>
        <w:t xml:space="preserve"> </w:t>
      </w:r>
      <w:r w:rsidR="009C61B2">
        <w:rPr>
          <w:rFonts w:eastAsiaTheme="minorHAnsi"/>
          <w:b/>
          <w:bCs/>
          <w:color w:val="FF0000"/>
          <w:sz w:val="22"/>
          <w:szCs w:val="22"/>
          <w:lang w:val="en-US" w:eastAsia="en-US"/>
        </w:rPr>
        <w:t xml:space="preserve">OF </w:t>
      </w:r>
      <w:r w:rsidR="009C61B2" w:rsidRPr="009C61B2">
        <w:rPr>
          <w:rFonts w:eastAsiaTheme="minorHAnsi"/>
          <w:b/>
          <w:bCs/>
          <w:color w:val="FF0000"/>
          <w:sz w:val="22"/>
          <w:szCs w:val="22"/>
          <w:lang w:val="en-US" w:eastAsia="en-US"/>
        </w:rPr>
        <w:t>SEPTEMBER 2024</w:t>
      </w:r>
    </w:p>
    <w:p w14:paraId="681FC0D6" w14:textId="77777777" w:rsidR="00BD0F7C" w:rsidRPr="00FA2C3C" w:rsidRDefault="00BD0F7C" w:rsidP="00BD0F7C">
      <w:pPr>
        <w:pStyle w:val="BankNormal"/>
        <w:spacing w:after="0"/>
        <w:rPr>
          <w:i/>
          <w:iCs/>
        </w:rPr>
      </w:pPr>
      <w:r w:rsidRPr="00FA2C3C">
        <w:rPr>
          <w:b/>
          <w:bCs/>
        </w:rPr>
        <w:t xml:space="preserve">Project </w:t>
      </w:r>
      <w:r w:rsidRPr="00FA2C3C">
        <w:rPr>
          <w:i/>
          <w:iCs/>
        </w:rPr>
        <w:t xml:space="preserve">: </w:t>
      </w:r>
      <w:r w:rsidRPr="00FA2C3C">
        <w:t xml:space="preserve">Emergency Project to Combat Food Security </w:t>
      </w:r>
      <w:r w:rsidRPr="00FA2C3C">
        <w:rPr>
          <w:i/>
          <w:iCs/>
        </w:rPr>
        <w:t>(PULCCA)</w:t>
      </w:r>
    </w:p>
    <w:p w14:paraId="2535BFF7" w14:textId="77777777" w:rsidR="00BD0F7C" w:rsidRPr="00FD1196" w:rsidRDefault="00BD0F7C" w:rsidP="00BD0F7C">
      <w:pPr>
        <w:pStyle w:val="BankNormal"/>
        <w:spacing w:after="0"/>
        <w:rPr>
          <w:i/>
          <w:iCs/>
        </w:rPr>
      </w:pPr>
      <w:r w:rsidRPr="00FD1196">
        <w:rPr>
          <w:b/>
          <w:bCs/>
        </w:rPr>
        <w:t>Buyer:</w:t>
      </w:r>
      <w:r w:rsidRPr="00FD1196">
        <w:rPr>
          <w:b/>
          <w:sz w:val="28"/>
          <w:szCs w:val="28"/>
        </w:rPr>
        <w:t xml:space="preserve"> </w:t>
      </w:r>
      <w:bookmarkStart w:id="3" w:name="_Hlk150486118"/>
      <w:r w:rsidRPr="00FD1196">
        <w:t xml:space="preserve">Emergency Project to Combat Food Security </w:t>
      </w:r>
      <w:r w:rsidRPr="00FD1196">
        <w:rPr>
          <w:i/>
          <w:iCs/>
        </w:rPr>
        <w:t>(PULCCA)</w:t>
      </w:r>
    </w:p>
    <w:bookmarkEnd w:id="3"/>
    <w:p w14:paraId="1A1221A0" w14:textId="77777777" w:rsidR="00BD0F7C" w:rsidRPr="00FA2C3C" w:rsidRDefault="00BD0F7C" w:rsidP="00BD0F7C">
      <w:pPr>
        <w:rPr>
          <w:i/>
          <w:iCs/>
          <w:lang w:val="en-US"/>
        </w:rPr>
      </w:pPr>
      <w:r w:rsidRPr="00FA2C3C">
        <w:rPr>
          <w:b/>
          <w:bCs/>
          <w:lang w:val="en-US"/>
        </w:rPr>
        <w:t>Country :</w:t>
      </w:r>
      <w:r w:rsidRPr="00FA2C3C">
        <w:rPr>
          <w:i/>
          <w:iCs/>
          <w:lang w:val="en-US"/>
        </w:rPr>
        <w:t xml:space="preserve"> </w:t>
      </w:r>
      <w:r w:rsidRPr="00FA2C3C">
        <w:rPr>
          <w:lang w:val="en-US"/>
        </w:rPr>
        <w:t>Cameroon</w:t>
      </w:r>
    </w:p>
    <w:p w14:paraId="44A0C81F" w14:textId="77777777" w:rsidR="00BD0F7C" w:rsidRPr="00FA2C3C" w:rsidRDefault="00BD0F7C" w:rsidP="00BD0F7C">
      <w:pPr>
        <w:rPr>
          <w:b/>
          <w:bCs/>
          <w:szCs w:val="24"/>
          <w:lang w:val="en-US"/>
        </w:rPr>
      </w:pPr>
      <w:r w:rsidRPr="00FA2C3C">
        <w:rPr>
          <w:b/>
          <w:bCs/>
          <w:lang w:val="en-US"/>
        </w:rPr>
        <w:t xml:space="preserve">Market Title </w:t>
      </w:r>
      <w:r w:rsidRPr="00FA2C3C">
        <w:rPr>
          <w:bCs/>
          <w:lang w:val="en-US"/>
        </w:rPr>
        <w:t>:</w:t>
      </w:r>
      <w:r w:rsidRPr="00FA2C3C">
        <w:rPr>
          <w:bCs/>
          <w:i/>
          <w:iCs/>
          <w:lang w:val="en-US"/>
        </w:rPr>
        <w:t xml:space="preserve"> </w:t>
      </w:r>
      <w:r w:rsidRPr="00FA2C3C">
        <w:rPr>
          <w:b/>
          <w:bCs/>
          <w:szCs w:val="24"/>
          <w:lang w:val="en-US"/>
        </w:rPr>
        <w:t xml:space="preserve">Acquisition, installation and securing of fifty (50) </w:t>
      </w:r>
      <w:proofErr w:type="spellStart"/>
      <w:r w:rsidRPr="00FA2C3C">
        <w:rPr>
          <w:b/>
          <w:bCs/>
          <w:szCs w:val="24"/>
          <w:lang w:val="en-US"/>
        </w:rPr>
        <w:t>agro</w:t>
      </w:r>
      <w:proofErr w:type="spellEnd"/>
      <w:r w:rsidRPr="00FA2C3C">
        <w:rPr>
          <w:b/>
          <w:bCs/>
          <w:szCs w:val="24"/>
          <w:lang w:val="en-US"/>
        </w:rPr>
        <w:t>-meteorological kits, and training of beneficiaries in their use.</w:t>
      </w:r>
    </w:p>
    <w:p w14:paraId="672A34A9" w14:textId="77777777" w:rsidR="00BD0F7C" w:rsidRPr="00FA2C3C" w:rsidRDefault="00BD0F7C" w:rsidP="00BD0F7C">
      <w:pPr>
        <w:rPr>
          <w:lang w:val="en-US"/>
        </w:rPr>
      </w:pPr>
    </w:p>
    <w:p w14:paraId="59332AB5" w14:textId="77777777" w:rsidR="00BD0F7C" w:rsidRPr="00FA2C3C" w:rsidRDefault="00BD0F7C" w:rsidP="00BD0F7C">
      <w:pPr>
        <w:suppressAutoHyphens/>
        <w:rPr>
          <w:b/>
          <w:bCs/>
          <w:i/>
          <w:iCs/>
          <w:lang w:val="en-US"/>
        </w:rPr>
      </w:pPr>
      <w:r w:rsidRPr="00FA2C3C">
        <w:rPr>
          <w:b/>
          <w:bCs/>
          <w:lang w:val="en-US"/>
        </w:rPr>
        <w:t xml:space="preserve">Loan/Credit/Gift No </w:t>
      </w:r>
      <w:r w:rsidRPr="00FA2C3C">
        <w:rPr>
          <w:bCs/>
          <w:i/>
          <w:iCs/>
          <w:lang w:val="en-US"/>
        </w:rPr>
        <w:t xml:space="preserve">: </w:t>
      </w:r>
      <w:bookmarkStart w:id="4" w:name="_Hlk150767454"/>
      <w:r w:rsidRPr="00FA2C3C">
        <w:rPr>
          <w:lang w:val="en-US"/>
        </w:rPr>
        <w:t>N°7116- CM</w:t>
      </w:r>
      <w:bookmarkEnd w:id="4"/>
    </w:p>
    <w:p w14:paraId="1AFA5080" w14:textId="3927269E" w:rsidR="00BD0F7C" w:rsidRPr="009C61B2" w:rsidRDefault="00BD0F7C" w:rsidP="00BD0F7C">
      <w:pPr>
        <w:rPr>
          <w:bCs/>
          <w:i/>
          <w:iCs/>
          <w:lang w:val="en-US"/>
        </w:rPr>
      </w:pPr>
      <w:r w:rsidRPr="009C61B2">
        <w:rPr>
          <w:b/>
          <w:bCs/>
          <w:lang w:val="en-US"/>
        </w:rPr>
        <w:t xml:space="preserve">Issued on </w:t>
      </w:r>
      <w:r w:rsidRPr="009C61B2">
        <w:rPr>
          <w:bCs/>
          <w:i/>
          <w:iCs/>
          <w:lang w:val="en-US"/>
        </w:rPr>
        <w:t xml:space="preserve">: </w:t>
      </w:r>
      <w:r w:rsidR="009C61B2" w:rsidRPr="009C61B2">
        <w:rPr>
          <w:rFonts w:eastAsiaTheme="minorHAnsi"/>
          <w:b/>
          <w:bCs/>
          <w:color w:val="FF0000"/>
          <w:sz w:val="22"/>
          <w:szCs w:val="22"/>
          <w:lang w:val="en-US" w:eastAsia="en-US"/>
        </w:rPr>
        <w:t>27</w:t>
      </w:r>
      <w:r w:rsidR="009C61B2" w:rsidRPr="009C61B2">
        <w:rPr>
          <w:rFonts w:eastAsiaTheme="minorHAnsi"/>
          <w:b/>
          <w:bCs/>
          <w:color w:val="FF0000"/>
          <w:sz w:val="22"/>
          <w:szCs w:val="22"/>
          <w:vertAlign w:val="superscript"/>
          <w:lang w:val="en-US" w:eastAsia="en-US"/>
        </w:rPr>
        <w:t>TH</w:t>
      </w:r>
      <w:r w:rsidR="009C61B2" w:rsidRPr="009C61B2">
        <w:rPr>
          <w:rFonts w:eastAsiaTheme="minorHAnsi"/>
          <w:b/>
          <w:bCs/>
          <w:color w:val="FF0000"/>
          <w:sz w:val="22"/>
          <w:szCs w:val="22"/>
          <w:lang w:val="en-US" w:eastAsia="en-US"/>
        </w:rPr>
        <w:t xml:space="preserve"> </w:t>
      </w:r>
      <w:r w:rsidR="009C61B2">
        <w:rPr>
          <w:rFonts w:eastAsiaTheme="minorHAnsi"/>
          <w:b/>
          <w:bCs/>
          <w:color w:val="FF0000"/>
          <w:sz w:val="22"/>
          <w:szCs w:val="22"/>
          <w:lang w:val="en-US" w:eastAsia="en-US"/>
        </w:rPr>
        <w:t xml:space="preserve">OF </w:t>
      </w:r>
      <w:r w:rsidR="009C61B2" w:rsidRPr="009C61B2">
        <w:rPr>
          <w:rFonts w:eastAsiaTheme="minorHAnsi"/>
          <w:b/>
          <w:bCs/>
          <w:color w:val="FF0000"/>
          <w:sz w:val="22"/>
          <w:szCs w:val="22"/>
          <w:lang w:val="en-US" w:eastAsia="en-US"/>
        </w:rPr>
        <w:t>SEPTEMBER 2024</w:t>
      </w:r>
    </w:p>
    <w:p w14:paraId="5F71F6B6" w14:textId="77777777" w:rsidR="00BD0F7C" w:rsidRPr="009C61B2" w:rsidRDefault="00BD0F7C" w:rsidP="00BD0F7C">
      <w:pPr>
        <w:rPr>
          <w:b/>
          <w:bCs/>
          <w:lang w:val="en-US"/>
        </w:rPr>
      </w:pPr>
    </w:p>
    <w:p w14:paraId="32128E24" w14:textId="6F51DE2F" w:rsidR="00BD0F7C" w:rsidRPr="00FD1196" w:rsidRDefault="00BD0F7C" w:rsidP="00BD0F7C">
      <w:pPr>
        <w:numPr>
          <w:ilvl w:val="0"/>
          <w:numId w:val="1"/>
        </w:numPr>
        <w:spacing w:after="200"/>
        <w:ind w:left="0" w:firstLine="0"/>
        <w:jc w:val="both"/>
        <w:rPr>
          <w:szCs w:val="24"/>
          <w:lang w:val="en-US"/>
        </w:rPr>
      </w:pPr>
      <w:r w:rsidRPr="00FD1196">
        <w:rPr>
          <w:szCs w:val="24"/>
          <w:lang w:val="en-US"/>
        </w:rPr>
        <w:t xml:space="preserve">The Government of the Republic of Cameroon has received financing from the World Bank to finance </w:t>
      </w:r>
      <w:bookmarkStart w:id="5" w:name="_Hlk150499442"/>
      <w:r w:rsidRPr="00FD1196">
        <w:rPr>
          <w:szCs w:val="24"/>
          <w:lang w:val="en-US"/>
        </w:rPr>
        <w:t xml:space="preserve">the </w:t>
      </w:r>
      <w:bookmarkStart w:id="6" w:name="_Hlk150741922"/>
      <w:r>
        <w:rPr>
          <w:rFonts w:eastAsia="Arial"/>
          <w:color w:val="000000"/>
          <w:szCs w:val="24"/>
          <w:lang w:val="en-GB" w:eastAsia="en-US"/>
        </w:rPr>
        <w:t>E</w:t>
      </w:r>
      <w:r w:rsidRPr="00BD0F7C">
        <w:rPr>
          <w:rFonts w:eastAsia="Arial"/>
          <w:color w:val="000000"/>
          <w:szCs w:val="24"/>
          <w:lang w:val="en-GB" w:eastAsia="en-US"/>
        </w:rPr>
        <w:t xml:space="preserve">mergency </w:t>
      </w:r>
      <w:r>
        <w:rPr>
          <w:rFonts w:eastAsia="Arial"/>
          <w:color w:val="000000"/>
          <w:szCs w:val="24"/>
          <w:lang w:val="en-GB" w:eastAsia="en-US"/>
        </w:rPr>
        <w:t>P</w:t>
      </w:r>
      <w:r w:rsidRPr="00BD0F7C">
        <w:rPr>
          <w:rFonts w:eastAsia="Arial"/>
          <w:color w:val="000000"/>
          <w:szCs w:val="24"/>
          <w:lang w:val="en-GB" w:eastAsia="en-US"/>
        </w:rPr>
        <w:t xml:space="preserve">roject to </w:t>
      </w:r>
      <w:r>
        <w:rPr>
          <w:rFonts w:eastAsia="Arial"/>
          <w:color w:val="000000"/>
          <w:szCs w:val="24"/>
          <w:lang w:val="en-GB" w:eastAsia="en-US"/>
        </w:rPr>
        <w:t>C</w:t>
      </w:r>
      <w:r w:rsidRPr="00BD0F7C">
        <w:rPr>
          <w:rFonts w:eastAsia="Arial"/>
          <w:color w:val="000000"/>
          <w:szCs w:val="24"/>
          <w:lang w:val="en-GB" w:eastAsia="en-US"/>
        </w:rPr>
        <w:t xml:space="preserve">ombat </w:t>
      </w:r>
      <w:r>
        <w:rPr>
          <w:rFonts w:eastAsia="Arial"/>
          <w:color w:val="000000"/>
          <w:szCs w:val="24"/>
          <w:lang w:val="en-GB" w:eastAsia="en-US"/>
        </w:rPr>
        <w:t>F</w:t>
      </w:r>
      <w:r w:rsidRPr="00BD0F7C">
        <w:rPr>
          <w:rFonts w:eastAsia="Arial"/>
          <w:color w:val="000000"/>
          <w:szCs w:val="24"/>
          <w:lang w:val="en-GB" w:eastAsia="en-US"/>
        </w:rPr>
        <w:t xml:space="preserve">ood </w:t>
      </w:r>
      <w:r>
        <w:rPr>
          <w:rFonts w:eastAsia="Arial"/>
          <w:color w:val="000000"/>
          <w:szCs w:val="24"/>
          <w:lang w:val="en-GB" w:eastAsia="en-US"/>
        </w:rPr>
        <w:t>C</w:t>
      </w:r>
      <w:r w:rsidRPr="00BD0F7C">
        <w:rPr>
          <w:rFonts w:eastAsia="Arial"/>
          <w:color w:val="000000"/>
          <w:szCs w:val="24"/>
          <w:lang w:val="en-GB" w:eastAsia="en-US"/>
        </w:rPr>
        <w:t xml:space="preserve">risis in </w:t>
      </w:r>
      <w:r>
        <w:rPr>
          <w:rFonts w:eastAsia="Arial"/>
          <w:color w:val="000000"/>
          <w:szCs w:val="24"/>
          <w:lang w:val="en-GB" w:eastAsia="en-US"/>
        </w:rPr>
        <w:t>C</w:t>
      </w:r>
      <w:r w:rsidRPr="00BD0F7C">
        <w:rPr>
          <w:rFonts w:eastAsia="Arial"/>
          <w:color w:val="000000"/>
          <w:szCs w:val="24"/>
          <w:lang w:val="en-GB" w:eastAsia="en-US"/>
        </w:rPr>
        <w:t>ameroon</w:t>
      </w:r>
      <w:r w:rsidRPr="00FD1196">
        <w:rPr>
          <w:szCs w:val="24"/>
          <w:lang w:val="en-US"/>
        </w:rPr>
        <w:t xml:space="preserve"> ( </w:t>
      </w:r>
      <w:bookmarkEnd w:id="5"/>
      <w:bookmarkEnd w:id="6"/>
      <w:r w:rsidRPr="00FD1196">
        <w:rPr>
          <w:szCs w:val="24"/>
          <w:lang w:val="en-US"/>
        </w:rPr>
        <w:t xml:space="preserve">PULCCA), and intends to use part of this financing to make payments under the Contract relating to the </w:t>
      </w:r>
      <w:r w:rsidRPr="00FD1196">
        <w:rPr>
          <w:b/>
          <w:bCs/>
          <w:szCs w:val="24"/>
          <w:lang w:val="en-US"/>
        </w:rPr>
        <w:t>"acquisition , installation and securing of fifty (50) agro-meteorological kits, and the training of beneficiaries in their use ".</w:t>
      </w:r>
      <w:r w:rsidRPr="00FD1196">
        <w:rPr>
          <w:szCs w:val="24"/>
          <w:lang w:val="en-US"/>
        </w:rPr>
        <w:t xml:space="preserve"> </w:t>
      </w:r>
    </w:p>
    <w:p w14:paraId="0CE3D5BF" w14:textId="779D7FD2" w:rsidR="00BD0F7C" w:rsidRPr="00FA2C3C" w:rsidRDefault="00BD0F7C" w:rsidP="00BD0F7C">
      <w:pPr>
        <w:numPr>
          <w:ilvl w:val="0"/>
          <w:numId w:val="1"/>
        </w:numPr>
        <w:spacing w:after="200"/>
        <w:ind w:left="0" w:firstLine="0"/>
        <w:jc w:val="both"/>
        <w:rPr>
          <w:b/>
          <w:bCs/>
          <w:lang w:val="en-US"/>
        </w:rPr>
      </w:pPr>
      <w:r w:rsidRPr="00FA2C3C">
        <w:rPr>
          <w:lang w:val="en-US"/>
        </w:rPr>
        <w:t xml:space="preserve">The </w:t>
      </w:r>
      <w:r>
        <w:rPr>
          <w:rFonts w:eastAsia="Arial"/>
          <w:color w:val="000000"/>
          <w:szCs w:val="24"/>
          <w:lang w:val="en-GB" w:eastAsia="en-US"/>
        </w:rPr>
        <w:t>E</w:t>
      </w:r>
      <w:r w:rsidRPr="00BD0F7C">
        <w:rPr>
          <w:rFonts w:eastAsia="Arial"/>
          <w:color w:val="000000"/>
          <w:szCs w:val="24"/>
          <w:lang w:val="en-GB" w:eastAsia="en-US"/>
        </w:rPr>
        <w:t xml:space="preserve">mergency </w:t>
      </w:r>
      <w:r>
        <w:rPr>
          <w:rFonts w:eastAsia="Arial"/>
          <w:color w:val="000000"/>
          <w:szCs w:val="24"/>
          <w:lang w:val="en-GB" w:eastAsia="en-US"/>
        </w:rPr>
        <w:t>P</w:t>
      </w:r>
      <w:r w:rsidRPr="00BD0F7C">
        <w:rPr>
          <w:rFonts w:eastAsia="Arial"/>
          <w:color w:val="000000"/>
          <w:szCs w:val="24"/>
          <w:lang w:val="en-GB" w:eastAsia="en-US"/>
        </w:rPr>
        <w:t xml:space="preserve">roject to </w:t>
      </w:r>
      <w:r>
        <w:rPr>
          <w:rFonts w:eastAsia="Arial"/>
          <w:color w:val="000000"/>
          <w:szCs w:val="24"/>
          <w:lang w:val="en-GB" w:eastAsia="en-US"/>
        </w:rPr>
        <w:t>C</w:t>
      </w:r>
      <w:r w:rsidRPr="00BD0F7C">
        <w:rPr>
          <w:rFonts w:eastAsia="Arial"/>
          <w:color w:val="000000"/>
          <w:szCs w:val="24"/>
          <w:lang w:val="en-GB" w:eastAsia="en-US"/>
        </w:rPr>
        <w:t xml:space="preserve">ombat </w:t>
      </w:r>
      <w:r>
        <w:rPr>
          <w:rFonts w:eastAsia="Arial"/>
          <w:color w:val="000000"/>
          <w:szCs w:val="24"/>
          <w:lang w:val="en-GB" w:eastAsia="en-US"/>
        </w:rPr>
        <w:t>F</w:t>
      </w:r>
      <w:r w:rsidRPr="00BD0F7C">
        <w:rPr>
          <w:rFonts w:eastAsia="Arial"/>
          <w:color w:val="000000"/>
          <w:szCs w:val="24"/>
          <w:lang w:val="en-GB" w:eastAsia="en-US"/>
        </w:rPr>
        <w:t xml:space="preserve">ood </w:t>
      </w:r>
      <w:r>
        <w:rPr>
          <w:rFonts w:eastAsia="Arial"/>
          <w:color w:val="000000"/>
          <w:szCs w:val="24"/>
          <w:lang w:val="en-GB" w:eastAsia="en-US"/>
        </w:rPr>
        <w:t>C</w:t>
      </w:r>
      <w:r w:rsidRPr="00BD0F7C">
        <w:rPr>
          <w:rFonts w:eastAsia="Arial"/>
          <w:color w:val="000000"/>
          <w:szCs w:val="24"/>
          <w:lang w:val="en-GB" w:eastAsia="en-US"/>
        </w:rPr>
        <w:t xml:space="preserve">risis in </w:t>
      </w:r>
      <w:r>
        <w:rPr>
          <w:rFonts w:eastAsia="Arial"/>
          <w:color w:val="000000"/>
          <w:szCs w:val="24"/>
          <w:lang w:val="en-GB" w:eastAsia="en-US"/>
        </w:rPr>
        <w:t>C</w:t>
      </w:r>
      <w:r w:rsidRPr="00BD0F7C">
        <w:rPr>
          <w:rFonts w:eastAsia="Arial"/>
          <w:color w:val="000000"/>
          <w:szCs w:val="24"/>
          <w:lang w:val="en-GB" w:eastAsia="en-US"/>
        </w:rPr>
        <w:t>ameroon</w:t>
      </w:r>
      <w:r w:rsidRPr="00FA2C3C">
        <w:rPr>
          <w:szCs w:val="24"/>
          <w:lang w:val="en-US"/>
        </w:rPr>
        <w:t xml:space="preserve"> </w:t>
      </w:r>
      <w:r w:rsidRPr="00FA2C3C">
        <w:rPr>
          <w:lang w:val="en-US"/>
        </w:rPr>
        <w:t xml:space="preserve">(PULCCA) is seeking closed bids from eligible and qualified bidders to </w:t>
      </w:r>
      <w:r w:rsidRPr="00FA2C3C">
        <w:rPr>
          <w:b/>
          <w:bCs/>
          <w:lang w:val="en-US"/>
        </w:rPr>
        <w:t xml:space="preserve">acquire, install and train in the use of fifty (50) </w:t>
      </w:r>
      <w:proofErr w:type="spellStart"/>
      <w:r w:rsidRPr="00FA2C3C">
        <w:rPr>
          <w:b/>
          <w:bCs/>
          <w:lang w:val="en-US"/>
        </w:rPr>
        <w:t>agro</w:t>
      </w:r>
      <w:proofErr w:type="spellEnd"/>
      <w:r w:rsidRPr="00FA2C3C">
        <w:rPr>
          <w:b/>
          <w:bCs/>
          <w:lang w:val="en-US"/>
        </w:rPr>
        <w:t>-meteorological kits.</w:t>
      </w:r>
    </w:p>
    <w:p w14:paraId="1B8BAB9F" w14:textId="77777777" w:rsidR="00BD0F7C" w:rsidRPr="00FA2C3C" w:rsidRDefault="00BD0F7C" w:rsidP="00BD0F7C">
      <w:pPr>
        <w:numPr>
          <w:ilvl w:val="0"/>
          <w:numId w:val="1"/>
        </w:numPr>
        <w:spacing w:after="200"/>
        <w:ind w:left="0" w:firstLine="0"/>
        <w:jc w:val="both"/>
        <w:rPr>
          <w:lang w:val="en-US"/>
        </w:rPr>
      </w:pPr>
      <w:r w:rsidRPr="00FA2C3C">
        <w:rPr>
          <w:lang w:val="en-US"/>
        </w:rPr>
        <w:t>The delivery locations will be the sites indicated in the Tender Document. The delivery period is five (05) months, or one hundred and fifty (150) days from notification of the start-up service order.</w:t>
      </w:r>
    </w:p>
    <w:p w14:paraId="5843C52F" w14:textId="77777777" w:rsidR="00BD0F7C" w:rsidRPr="00FD1196" w:rsidRDefault="00BD0F7C" w:rsidP="00BD0F7C">
      <w:pPr>
        <w:numPr>
          <w:ilvl w:val="0"/>
          <w:numId w:val="1"/>
        </w:numPr>
        <w:spacing w:after="200"/>
        <w:ind w:left="0" w:firstLine="0"/>
        <w:jc w:val="both"/>
        <w:rPr>
          <w:lang w:val="en-US"/>
        </w:rPr>
      </w:pPr>
      <w:r w:rsidRPr="00FD1196">
        <w:rPr>
          <w:lang w:val="en-US"/>
        </w:rPr>
        <w:t xml:space="preserve">The award of the Contract will be conducted by National Competition (NC) as defined in the World Bank's "Procurement Regulations for Borrowers Requesting Financing for Investment Projects" </w:t>
      </w:r>
      <w:r w:rsidRPr="00FD1196">
        <w:rPr>
          <w:b/>
          <w:bCs/>
          <w:lang w:val="en-US"/>
        </w:rPr>
        <w:t xml:space="preserve">November 2020 </w:t>
      </w:r>
      <w:r w:rsidRPr="00FD1196">
        <w:rPr>
          <w:lang w:val="en-US"/>
        </w:rPr>
        <w:t>edition , and open to all bidders from eligible countries as defined in said Regulations.</w:t>
      </w:r>
    </w:p>
    <w:p w14:paraId="3AF06E6C" w14:textId="77777777" w:rsidR="00BD0F7C" w:rsidRPr="00FD1196" w:rsidRDefault="00BD0F7C" w:rsidP="00BD0F7C">
      <w:pPr>
        <w:numPr>
          <w:ilvl w:val="0"/>
          <w:numId w:val="1"/>
        </w:numPr>
        <w:spacing w:after="200"/>
        <w:ind w:left="0" w:firstLine="0"/>
        <w:jc w:val="both"/>
        <w:rPr>
          <w:lang w:val="en-US"/>
        </w:rPr>
      </w:pPr>
      <w:r w:rsidRPr="00FD1196">
        <w:rPr>
          <w:lang w:val="en-US"/>
        </w:rPr>
        <w:lastRenderedPageBreak/>
        <w:t xml:space="preserve">Eligible and interested bidders may obtain information from the </w:t>
      </w:r>
      <w:bookmarkStart w:id="7" w:name="_Hlk150758965"/>
      <w:r w:rsidRPr="00FD1196">
        <w:rPr>
          <w:lang w:val="en-US"/>
        </w:rPr>
        <w:t xml:space="preserve">Emergency Food Security Response Project (PULCCA ) </w:t>
      </w:r>
      <w:bookmarkEnd w:id="7"/>
      <w:r w:rsidRPr="00FD1196">
        <w:rPr>
          <w:lang w:val="en-US"/>
        </w:rPr>
        <w:t xml:space="preserve">; Procurement Unit – </w:t>
      </w:r>
      <w:hyperlink r:id="rId8" w:history="1">
        <w:r w:rsidRPr="00FD1196">
          <w:rPr>
            <w:rStyle w:val="Lienhypertexte"/>
            <w:lang w:val="en-US"/>
          </w:rPr>
          <w:t xml:space="preserve">upmpulcca@gmail.com </w:t>
        </w:r>
      </w:hyperlink>
      <w:r w:rsidRPr="00FD1196">
        <w:rPr>
          <w:lang w:val="en-US"/>
        </w:rPr>
        <w:t>and review the tender documents during office hours from 08:00 to 15:30 at the address mentioned below.</w:t>
      </w:r>
    </w:p>
    <w:p w14:paraId="34C8F09D" w14:textId="77777777" w:rsidR="00BD0F7C" w:rsidRPr="00FD1196" w:rsidRDefault="00BD0F7C" w:rsidP="00BD0F7C">
      <w:pPr>
        <w:tabs>
          <w:tab w:val="left" w:pos="0"/>
        </w:tabs>
        <w:jc w:val="both"/>
        <w:rPr>
          <w:szCs w:val="24"/>
          <w:lang w:val="en-US"/>
        </w:rPr>
      </w:pPr>
      <w:r w:rsidRPr="00FD1196">
        <w:rPr>
          <w:lang w:val="en-US"/>
        </w:rPr>
        <w:t xml:space="preserve">Interested and eligible Bidders may obtain a complete tender document in French by making a written request to the address mentioned below and against a non-refundable payment of </w:t>
      </w:r>
      <w:r w:rsidRPr="00FD1196">
        <w:rPr>
          <w:b/>
          <w:bCs/>
          <w:lang w:val="en-US"/>
        </w:rPr>
        <w:t xml:space="preserve">Fifty thousand (50,000) CFA Francs </w:t>
      </w:r>
      <w:r w:rsidRPr="00FD1196">
        <w:rPr>
          <w:lang w:val="en-US"/>
        </w:rPr>
        <w:t xml:space="preserve">. </w:t>
      </w:r>
      <w:r w:rsidRPr="00FD1196">
        <w:rPr>
          <w:szCs w:val="24"/>
          <w:lang w:val="en-US"/>
        </w:rPr>
        <w:t>The method of payment will be: cash, check, transfer to BICEC, Central Agency of Yaoundé or to the eleven (11) BICEC agencies, to account No. 33598800001-89 Client name: “CAS-ARMP Special Account”.</w:t>
      </w:r>
    </w:p>
    <w:p w14:paraId="1BC38689" w14:textId="77777777" w:rsidR="00BD0F7C" w:rsidRPr="00FD1196" w:rsidRDefault="00BD0F7C" w:rsidP="00BD0F7C">
      <w:pPr>
        <w:tabs>
          <w:tab w:val="left" w:pos="0"/>
        </w:tabs>
        <w:jc w:val="both"/>
        <w:rPr>
          <w:iCs/>
          <w:sz w:val="10"/>
          <w:szCs w:val="10"/>
          <w:lang w:val="en-US"/>
        </w:rPr>
      </w:pPr>
    </w:p>
    <w:p w14:paraId="370D04E5" w14:textId="77777777" w:rsidR="00BD0F7C" w:rsidRPr="00FD1196" w:rsidRDefault="00BD0F7C" w:rsidP="00BD0F7C">
      <w:pPr>
        <w:tabs>
          <w:tab w:val="left" w:pos="0"/>
        </w:tabs>
        <w:jc w:val="both"/>
        <w:rPr>
          <w:iCs/>
          <w:sz w:val="10"/>
          <w:szCs w:val="10"/>
          <w:lang w:val="en-US"/>
        </w:rPr>
      </w:pPr>
    </w:p>
    <w:p w14:paraId="098197D7" w14:textId="1164A8D2" w:rsidR="00BD0F7C" w:rsidRPr="00FD1196" w:rsidRDefault="00BD0F7C" w:rsidP="00BD0F7C">
      <w:pPr>
        <w:numPr>
          <w:ilvl w:val="0"/>
          <w:numId w:val="1"/>
        </w:numPr>
        <w:spacing w:after="200"/>
        <w:ind w:left="0" w:firstLine="0"/>
        <w:jc w:val="both"/>
        <w:rPr>
          <w:b/>
          <w:bCs/>
          <w:lang w:val="en-US"/>
        </w:rPr>
      </w:pPr>
      <w:r w:rsidRPr="00FD1196">
        <w:rPr>
          <w:lang w:val="en-US"/>
        </w:rPr>
        <w:t xml:space="preserve">Bids must be submitted to the following address below no later than </w:t>
      </w:r>
      <w:r w:rsidR="009C61B2" w:rsidRPr="009C61B2">
        <w:rPr>
          <w:b/>
          <w:bCs/>
          <w:color w:val="FF0000"/>
          <w:lang w:val="en-US"/>
        </w:rPr>
        <w:t>the 30</w:t>
      </w:r>
      <w:r w:rsidR="009C61B2" w:rsidRPr="009C61B2">
        <w:rPr>
          <w:b/>
          <w:bCs/>
          <w:color w:val="FF0000"/>
          <w:vertAlign w:val="superscript"/>
          <w:lang w:val="en-US"/>
        </w:rPr>
        <w:t>th</w:t>
      </w:r>
      <w:r w:rsidR="009C61B2" w:rsidRPr="009C61B2">
        <w:rPr>
          <w:b/>
          <w:bCs/>
          <w:color w:val="FF0000"/>
          <w:lang w:val="en-US"/>
        </w:rPr>
        <w:t xml:space="preserve"> of October 2024  </w:t>
      </w:r>
      <w:r w:rsidRPr="00FD1196">
        <w:rPr>
          <w:lang w:val="en-US"/>
        </w:rPr>
        <w:t xml:space="preserve"> </w:t>
      </w:r>
      <w:r w:rsidRPr="00FD1196">
        <w:rPr>
          <w:b/>
          <w:bCs/>
          <w:lang w:val="en-US"/>
        </w:rPr>
        <w:t xml:space="preserve">at </w:t>
      </w:r>
      <w:r w:rsidR="00FA2C3C">
        <w:rPr>
          <w:b/>
          <w:bCs/>
          <w:lang w:val="en-US"/>
        </w:rPr>
        <w:t>11</w:t>
      </w:r>
      <w:r w:rsidRPr="00FD1196">
        <w:rPr>
          <w:b/>
          <w:bCs/>
          <w:lang w:val="en-US"/>
        </w:rPr>
        <w:t xml:space="preserve">:00 </w:t>
      </w:r>
      <w:r w:rsidR="00FA2C3C">
        <w:rPr>
          <w:b/>
          <w:bCs/>
          <w:lang w:val="en-US"/>
        </w:rPr>
        <w:t>a</w:t>
      </w:r>
      <w:r w:rsidRPr="00FD1196">
        <w:rPr>
          <w:b/>
          <w:bCs/>
          <w:lang w:val="en-US"/>
        </w:rPr>
        <w:t xml:space="preserve">.m. local time. </w:t>
      </w:r>
      <w:r w:rsidRPr="00FD1196">
        <w:rPr>
          <w:lang w:val="en-US"/>
        </w:rPr>
        <w:t>Electronic submission of bids will not be accepted.</w:t>
      </w:r>
      <w:r w:rsidRPr="00FD1196">
        <w:rPr>
          <w:i/>
          <w:iCs/>
          <w:lang w:val="en-US"/>
        </w:rPr>
        <w:t> </w:t>
      </w:r>
      <w:r w:rsidRPr="00FD1196">
        <w:rPr>
          <w:lang w:val="en-US"/>
        </w:rPr>
        <w:t xml:space="preserve">authorized. Late bids will not be accepted. Bids will be opened publicly in the presence of the Bidders' representatives and any person choosing to be present at the address mentioned below on </w:t>
      </w:r>
      <w:r w:rsidR="009C61B2" w:rsidRPr="009C61B2">
        <w:rPr>
          <w:b/>
          <w:bCs/>
          <w:color w:val="FF0000"/>
          <w:lang w:val="en-US"/>
        </w:rPr>
        <w:t>the 30</w:t>
      </w:r>
      <w:r w:rsidR="009C61B2" w:rsidRPr="009C61B2">
        <w:rPr>
          <w:b/>
          <w:bCs/>
          <w:color w:val="FF0000"/>
          <w:vertAlign w:val="superscript"/>
          <w:lang w:val="en-US"/>
        </w:rPr>
        <w:t>th</w:t>
      </w:r>
      <w:r w:rsidR="009C61B2" w:rsidRPr="009C61B2">
        <w:rPr>
          <w:b/>
          <w:bCs/>
          <w:color w:val="FF0000"/>
          <w:lang w:val="en-US"/>
        </w:rPr>
        <w:t xml:space="preserve"> of October 2024  </w:t>
      </w:r>
      <w:r w:rsidRPr="00FD1196">
        <w:rPr>
          <w:b/>
          <w:bCs/>
          <w:lang w:val="en-US"/>
        </w:rPr>
        <w:t xml:space="preserve">at </w:t>
      </w:r>
      <w:r w:rsidR="00FA2C3C">
        <w:rPr>
          <w:b/>
          <w:bCs/>
          <w:lang w:val="en-US"/>
        </w:rPr>
        <w:t>1</w:t>
      </w:r>
      <w:r w:rsidRPr="00FD1196">
        <w:rPr>
          <w:b/>
          <w:bCs/>
          <w:lang w:val="en-US"/>
        </w:rPr>
        <w:t xml:space="preserve">2:00 </w:t>
      </w:r>
      <w:r w:rsidR="00FA2C3C">
        <w:rPr>
          <w:b/>
          <w:bCs/>
          <w:lang w:val="en-US"/>
        </w:rPr>
        <w:t>a</w:t>
      </w:r>
      <w:r w:rsidRPr="00FD1196">
        <w:rPr>
          <w:b/>
          <w:bCs/>
          <w:lang w:val="en-US"/>
        </w:rPr>
        <w:t>.m. local time.</w:t>
      </w:r>
    </w:p>
    <w:p w14:paraId="4BAAD3FE" w14:textId="77777777" w:rsidR="00BD0F7C" w:rsidRPr="006B0CBE" w:rsidRDefault="00BD0F7C" w:rsidP="00BD0F7C">
      <w:pPr>
        <w:numPr>
          <w:ilvl w:val="0"/>
          <w:numId w:val="1"/>
        </w:numPr>
        <w:spacing w:after="200"/>
        <w:ind w:left="0" w:firstLine="0"/>
        <w:jc w:val="both"/>
        <w:rPr>
          <w:b/>
          <w:bCs/>
          <w:u w:val="single"/>
        </w:rPr>
      </w:pPr>
      <w:r w:rsidRPr="00FD1196">
        <w:rPr>
          <w:lang w:val="en-US"/>
        </w:rPr>
        <w:t xml:space="preserve">All offers must include a Bid Guarantee for an amount of </w:t>
      </w:r>
      <w:r w:rsidRPr="00FD1196">
        <w:rPr>
          <w:b/>
          <w:bCs/>
          <w:iCs/>
          <w:lang w:val="en-US"/>
        </w:rPr>
        <w:t xml:space="preserve">eight million (8,000,000) CFA francs </w:t>
      </w:r>
      <w:r w:rsidRPr="00FD1196">
        <w:rPr>
          <w:b/>
          <w:bCs/>
          <w:lang w:val="en-US"/>
        </w:rPr>
        <w:t xml:space="preserve">. </w:t>
      </w:r>
      <w:r w:rsidRPr="00392943">
        <w:t xml:space="preserve">The </w:t>
      </w:r>
      <w:proofErr w:type="spellStart"/>
      <w:r w:rsidRPr="00392943">
        <w:t>contract</w:t>
      </w:r>
      <w:proofErr w:type="spellEnd"/>
      <w:r w:rsidRPr="00392943">
        <w:t xml:space="preserve"> </w:t>
      </w:r>
      <w:proofErr w:type="spellStart"/>
      <w:r w:rsidRPr="00392943">
        <w:t>is</w:t>
      </w:r>
      <w:proofErr w:type="spellEnd"/>
      <w:r w:rsidRPr="00392943">
        <w:t xml:space="preserve"> a single lot.</w:t>
      </w:r>
    </w:p>
    <w:p w14:paraId="73939CA6" w14:textId="77777777" w:rsidR="00BD0F7C" w:rsidRPr="00FA2C3C" w:rsidRDefault="00BD0F7C" w:rsidP="00BD0F7C">
      <w:pPr>
        <w:spacing w:line="259" w:lineRule="auto"/>
        <w:jc w:val="both"/>
        <w:rPr>
          <w:lang w:val="en-US"/>
        </w:rPr>
      </w:pPr>
      <w:r w:rsidRPr="00FD1196">
        <w:rPr>
          <w:b/>
          <w:bCs/>
          <w:u w:val="single"/>
          <w:lang w:val="en-US"/>
        </w:rPr>
        <w:t xml:space="preserve">NB: </w:t>
      </w:r>
      <w:r w:rsidRPr="00FD1196">
        <w:rPr>
          <w:lang w:val="en-US"/>
        </w:rPr>
        <w:t xml:space="preserve">Each offer will be written in French or English and in seven (07) copies including one (01) original and six (06) copies marked as such, plus a USB key containing the technical offer and the financial offer in WORD and EXCEL files, and must be sent in sealed envelopes. </w:t>
      </w:r>
      <w:r w:rsidRPr="00FA2C3C">
        <w:rPr>
          <w:lang w:val="en-US"/>
        </w:rPr>
        <w:t>The outer envelope must bear the following mention:</w:t>
      </w:r>
    </w:p>
    <w:p w14:paraId="00ED834C" w14:textId="77777777" w:rsidR="00BD0F7C" w:rsidRPr="00FA2C3C" w:rsidRDefault="00BD0F7C" w:rsidP="00BD0F7C">
      <w:pPr>
        <w:spacing w:line="259" w:lineRule="auto"/>
        <w:rPr>
          <w:sz w:val="12"/>
          <w:szCs w:val="12"/>
          <w:lang w:val="en-US"/>
        </w:rPr>
      </w:pPr>
    </w:p>
    <w:p w14:paraId="32D298CE" w14:textId="77777777" w:rsidR="00BD0F7C" w:rsidRPr="00143721" w:rsidRDefault="00BD0F7C" w:rsidP="00BD0F7C">
      <w:pPr>
        <w:spacing w:line="259" w:lineRule="auto"/>
        <w:jc w:val="center"/>
        <w:rPr>
          <w:b/>
          <w:bCs/>
          <w:sz w:val="22"/>
          <w:szCs w:val="22"/>
          <w:lang w:val="en-US"/>
        </w:rPr>
      </w:pPr>
      <w:r w:rsidRPr="00FA2C3C">
        <w:rPr>
          <w:b/>
          <w:bCs/>
          <w:szCs w:val="24"/>
          <w:lang w:val="en-US"/>
        </w:rPr>
        <w:t>"</w:t>
      </w:r>
      <w:r w:rsidRPr="00143721">
        <w:rPr>
          <w:b/>
          <w:bCs/>
          <w:sz w:val="22"/>
          <w:szCs w:val="22"/>
          <w:lang w:val="en-US"/>
        </w:rPr>
        <w:t>NATIONAL OPEN CALL FOR TENDERS</w:t>
      </w:r>
    </w:p>
    <w:p w14:paraId="543CF865" w14:textId="4DC7BB91" w:rsidR="00BD0F7C" w:rsidRPr="00143721" w:rsidRDefault="00BD0F7C" w:rsidP="00BD0F7C">
      <w:pPr>
        <w:spacing w:line="259" w:lineRule="auto"/>
        <w:jc w:val="center"/>
        <w:rPr>
          <w:rFonts w:eastAsiaTheme="minorHAnsi"/>
          <w:b/>
          <w:bCs/>
          <w:sz w:val="22"/>
          <w:szCs w:val="22"/>
          <w:lang w:val="en-US" w:eastAsia="en-US"/>
        </w:rPr>
      </w:pPr>
      <w:r w:rsidRPr="00143721">
        <w:rPr>
          <w:b/>
          <w:bCs/>
          <w:sz w:val="22"/>
          <w:szCs w:val="22"/>
          <w:lang w:val="en-US"/>
        </w:rPr>
        <w:t>N</w:t>
      </w:r>
      <w:r w:rsidR="009C61B2">
        <w:rPr>
          <w:b/>
          <w:bCs/>
          <w:sz w:val="22"/>
          <w:szCs w:val="22"/>
          <w:lang w:val="en-US"/>
        </w:rPr>
        <w:t>°</w:t>
      </w:r>
      <w:r w:rsidR="009C61B2" w:rsidRPr="009C61B2">
        <w:rPr>
          <w:rFonts w:eastAsiaTheme="minorHAnsi"/>
          <w:b/>
          <w:bCs/>
          <w:color w:val="FF0000"/>
          <w:sz w:val="22"/>
          <w:szCs w:val="22"/>
          <w:lang w:val="en-US" w:eastAsia="en-US"/>
        </w:rPr>
        <w:t>006</w:t>
      </w:r>
      <w:r w:rsidRPr="00143721">
        <w:rPr>
          <w:rFonts w:eastAsiaTheme="minorHAnsi"/>
          <w:b/>
          <w:bCs/>
          <w:sz w:val="22"/>
          <w:szCs w:val="22"/>
          <w:lang w:val="en-US" w:eastAsia="en-US"/>
        </w:rPr>
        <w:t xml:space="preserve">/AONO/MINADER/PULCCA/UGP/CCCM-AG/CSPM/08-2024 </w:t>
      </w:r>
      <w:r w:rsidR="009C61B2">
        <w:rPr>
          <w:rFonts w:eastAsiaTheme="minorHAnsi"/>
          <w:b/>
          <w:bCs/>
          <w:sz w:val="22"/>
          <w:szCs w:val="22"/>
          <w:lang w:val="en-US" w:eastAsia="en-US"/>
        </w:rPr>
        <w:t xml:space="preserve">OF THE </w:t>
      </w:r>
      <w:r w:rsidR="009C61B2" w:rsidRPr="009C61B2">
        <w:rPr>
          <w:rFonts w:eastAsiaTheme="minorHAnsi"/>
          <w:b/>
          <w:bCs/>
          <w:color w:val="FF0000"/>
          <w:sz w:val="22"/>
          <w:szCs w:val="22"/>
          <w:lang w:val="en-US" w:eastAsia="en-US"/>
        </w:rPr>
        <w:t>27</w:t>
      </w:r>
      <w:r w:rsidR="009C61B2" w:rsidRPr="009C61B2">
        <w:rPr>
          <w:rFonts w:eastAsiaTheme="minorHAnsi"/>
          <w:b/>
          <w:bCs/>
          <w:color w:val="FF0000"/>
          <w:sz w:val="22"/>
          <w:szCs w:val="22"/>
          <w:vertAlign w:val="superscript"/>
          <w:lang w:val="en-US" w:eastAsia="en-US"/>
        </w:rPr>
        <w:t>TH</w:t>
      </w:r>
      <w:r w:rsidR="009C61B2" w:rsidRPr="009C61B2">
        <w:rPr>
          <w:rFonts w:eastAsiaTheme="minorHAnsi"/>
          <w:b/>
          <w:bCs/>
          <w:color w:val="FF0000"/>
          <w:sz w:val="22"/>
          <w:szCs w:val="22"/>
          <w:lang w:val="en-US" w:eastAsia="en-US"/>
        </w:rPr>
        <w:t xml:space="preserve"> </w:t>
      </w:r>
      <w:r w:rsidR="009C61B2">
        <w:rPr>
          <w:rFonts w:eastAsiaTheme="minorHAnsi"/>
          <w:b/>
          <w:bCs/>
          <w:color w:val="FF0000"/>
          <w:sz w:val="22"/>
          <w:szCs w:val="22"/>
          <w:lang w:val="en-US" w:eastAsia="en-US"/>
        </w:rPr>
        <w:t xml:space="preserve">OF </w:t>
      </w:r>
      <w:r w:rsidR="009C61B2" w:rsidRPr="009C61B2">
        <w:rPr>
          <w:rFonts w:eastAsiaTheme="minorHAnsi"/>
          <w:b/>
          <w:bCs/>
          <w:color w:val="FF0000"/>
          <w:sz w:val="22"/>
          <w:szCs w:val="22"/>
          <w:lang w:val="en-US" w:eastAsia="en-US"/>
        </w:rPr>
        <w:t>SEPTEMBER 2024</w:t>
      </w:r>
    </w:p>
    <w:p w14:paraId="42120CB3" w14:textId="77777777" w:rsidR="00BD0F7C" w:rsidRPr="00143721" w:rsidRDefault="00BD0F7C" w:rsidP="00BD0F7C">
      <w:pPr>
        <w:spacing w:after="120"/>
        <w:jc w:val="center"/>
        <w:rPr>
          <w:b/>
          <w:bCs/>
          <w:sz w:val="22"/>
          <w:szCs w:val="22"/>
          <w:lang w:val="en-US"/>
        </w:rPr>
      </w:pPr>
      <w:r w:rsidRPr="00143721">
        <w:rPr>
          <w:b/>
          <w:bCs/>
          <w:sz w:val="22"/>
          <w:szCs w:val="22"/>
          <w:lang w:val="en-US"/>
        </w:rPr>
        <w:t>FOR THE ACQUISITION, INSTALLATION AND SECURITY OF FIFTY (50) AGRO-METEOROLOGICAL KITS, AND THE TRAINING OF BENEFICIARIES IN THEIR USE</w:t>
      </w:r>
    </w:p>
    <w:p w14:paraId="497E14A1" w14:textId="77777777" w:rsidR="00BD0F7C" w:rsidRPr="00143721" w:rsidRDefault="00BD0F7C" w:rsidP="00BD0F7C">
      <w:pPr>
        <w:spacing w:after="120"/>
        <w:jc w:val="center"/>
        <w:rPr>
          <w:b/>
          <w:bCs/>
          <w:sz w:val="22"/>
          <w:szCs w:val="22"/>
          <w:lang w:val="en-US"/>
        </w:rPr>
      </w:pPr>
      <w:r w:rsidRPr="00143721">
        <w:rPr>
          <w:b/>
          <w:bCs/>
          <w:sz w:val="22"/>
          <w:szCs w:val="22"/>
          <w:lang w:val="en-US"/>
        </w:rPr>
        <w:t>TO BE OPENED ONLY DURING THE COUNTING SESSION”</w:t>
      </w:r>
    </w:p>
    <w:p w14:paraId="04EA4A05" w14:textId="77777777" w:rsidR="00BD0F7C" w:rsidRPr="00FA2C3C" w:rsidRDefault="00BD0F7C" w:rsidP="00BD0F7C">
      <w:pPr>
        <w:pStyle w:val="Paragraphedeliste"/>
        <w:numPr>
          <w:ilvl w:val="0"/>
          <w:numId w:val="1"/>
        </w:numPr>
        <w:tabs>
          <w:tab w:val="clear" w:pos="720"/>
          <w:tab w:val="left" w:pos="0"/>
        </w:tabs>
        <w:spacing w:before="240" w:after="240"/>
        <w:ind w:left="0" w:firstLine="0"/>
        <w:rPr>
          <w:spacing w:val="-2"/>
          <w:szCs w:val="24"/>
          <w:lang w:val="en-US"/>
        </w:rPr>
      </w:pPr>
      <w:bookmarkStart w:id="8" w:name="_Hlk100069864"/>
      <w:r w:rsidRPr="00FA2C3C">
        <w:rPr>
          <w:spacing w:val="-2"/>
          <w:lang w:val="en-US"/>
        </w:rPr>
        <w:t>Attention is drawn to the Procurement Regulations which require the Borrower to disclose information on the beneficial ownership of the successful Bidder, as part of the Contract Award Notification, using the Beneficial Ownership Disclosure Form as included in the tender document.</w:t>
      </w:r>
    </w:p>
    <w:bookmarkEnd w:id="8"/>
    <w:p w14:paraId="2B265A04" w14:textId="77777777" w:rsidR="00BD0F7C" w:rsidRPr="00FD1196" w:rsidRDefault="00BD0F7C" w:rsidP="00BD0F7C">
      <w:pPr>
        <w:numPr>
          <w:ilvl w:val="0"/>
          <w:numId w:val="1"/>
        </w:numPr>
        <w:spacing w:after="200"/>
        <w:ind w:left="0" w:firstLine="0"/>
        <w:jc w:val="both"/>
        <w:rPr>
          <w:i/>
          <w:iCs/>
          <w:lang w:val="en-US"/>
        </w:rPr>
      </w:pPr>
      <w:r w:rsidRPr="00FD1196">
        <w:rPr>
          <w:lang w:val="en-US"/>
        </w:rPr>
        <w:t>The address referred to above for the submission of bids is:</w:t>
      </w:r>
    </w:p>
    <w:p w14:paraId="795807C4" w14:textId="1178875D" w:rsidR="00BD0F7C" w:rsidRPr="00D768EF" w:rsidRDefault="00BD0F7C" w:rsidP="00BD0F7C">
      <w:pPr>
        <w:jc w:val="both"/>
        <w:rPr>
          <w:b/>
          <w:bCs/>
          <w:lang w:val="en-US"/>
        </w:rPr>
      </w:pPr>
      <w:r w:rsidRPr="00FD1196">
        <w:rPr>
          <w:b/>
          <w:bCs/>
          <w:lang w:val="en-US"/>
        </w:rPr>
        <w:t xml:space="preserve">The Emergency Food Security Control Project Management Unit (PULCCA), located in Karata district, Limbe 1st, Mokunda Road, R+2 tiled building with red painted roof, email. Email: upmpulcca@gmail.com with a copy to, </w:t>
      </w:r>
      <w:r w:rsidR="00143721" w:rsidRPr="00143721">
        <w:rPr>
          <w:b/>
          <w:bCs/>
          <w:lang w:val="en-US"/>
        </w:rPr>
        <w:t>ericdiesse24@gmail.com</w:t>
      </w:r>
      <w:r w:rsidR="00143721" w:rsidRPr="00143721">
        <w:rPr>
          <w:lang w:val="en-US"/>
        </w:rPr>
        <w:t xml:space="preserve"> </w:t>
      </w:r>
      <w:r w:rsidRPr="00FD1196">
        <w:rPr>
          <w:b/>
          <w:bCs/>
          <w:lang w:val="en-US"/>
        </w:rPr>
        <w:t>Phone</w:t>
      </w:r>
      <w:r w:rsidRPr="00FD1196">
        <w:rPr>
          <w:lang w:val="en-US"/>
        </w:rPr>
        <w:t xml:space="preserve">: </w:t>
      </w:r>
      <w:r w:rsidR="00D768EF" w:rsidRPr="00D768EF">
        <w:rPr>
          <w:b/>
          <w:bCs/>
          <w:shd w:val="clear" w:color="auto" w:fill="FFFFFF"/>
          <w:lang w:val="en-US"/>
        </w:rPr>
        <w:t>692</w:t>
      </w:r>
      <w:r w:rsidR="00D768EF">
        <w:rPr>
          <w:b/>
          <w:bCs/>
          <w:shd w:val="clear" w:color="auto" w:fill="FFFFFF"/>
          <w:lang w:val="en-US"/>
        </w:rPr>
        <w:t xml:space="preserve"> </w:t>
      </w:r>
      <w:r w:rsidR="00D768EF" w:rsidRPr="00D768EF">
        <w:rPr>
          <w:b/>
          <w:bCs/>
          <w:shd w:val="clear" w:color="auto" w:fill="FFFFFF"/>
          <w:lang w:val="en-US"/>
        </w:rPr>
        <w:t>865 924</w:t>
      </w:r>
      <w:r w:rsidR="00D768EF" w:rsidRPr="00D768EF">
        <w:rPr>
          <w:b/>
          <w:bCs/>
          <w:lang w:val="en-US"/>
        </w:rPr>
        <w:t>/694 94 25 54</w:t>
      </w:r>
    </w:p>
    <w:p w14:paraId="412EF2DF" w14:textId="77777777" w:rsidR="00BD0F7C" w:rsidRPr="00FD1196" w:rsidRDefault="00BD0F7C" w:rsidP="00BD0F7C">
      <w:pPr>
        <w:rPr>
          <w:lang w:val="en-US"/>
        </w:rPr>
      </w:pPr>
    </w:p>
    <w:p w14:paraId="41283AD7" w14:textId="76BF68A3" w:rsidR="00BD0F7C" w:rsidRPr="00FA2C3C" w:rsidRDefault="00A20D7B" w:rsidP="00BD0F7C">
      <w:pPr>
        <w:keepNext/>
        <w:tabs>
          <w:tab w:val="left" w:pos="720"/>
          <w:tab w:val="left" w:pos="1440"/>
          <w:tab w:val="right" w:leader="dot" w:pos="8640"/>
        </w:tabs>
        <w:rPr>
          <w:b/>
          <w:sz w:val="16"/>
          <w:szCs w:val="16"/>
          <w:lang w:val="en-US"/>
        </w:rPr>
      </w:pPr>
      <w:r w:rsidRPr="00FA2C3C">
        <w:rPr>
          <w:b/>
          <w:sz w:val="20"/>
          <w:u w:val="single"/>
          <w:lang w:val="en-US"/>
        </w:rPr>
        <w:t>Extensions:</w:t>
      </w:r>
      <w:r w:rsidR="00BD0F7C" w:rsidRPr="00FA2C3C">
        <w:rPr>
          <w:b/>
          <w:sz w:val="16"/>
          <w:szCs w:val="16"/>
          <w:lang w:val="en-US"/>
        </w:rPr>
        <w:t xml:space="preserve">                                                                                             </w:t>
      </w:r>
      <w:r w:rsidR="00BD0F7C" w:rsidRPr="00FA2C3C">
        <w:rPr>
          <w:rFonts w:eastAsia="Calibri"/>
          <w:szCs w:val="24"/>
          <w:lang w:val="en-US"/>
        </w:rPr>
        <w:t xml:space="preserve">Done at </w:t>
      </w:r>
      <w:proofErr w:type="spellStart"/>
      <w:r w:rsidR="00BD0F7C" w:rsidRPr="00FA2C3C">
        <w:rPr>
          <w:rFonts w:eastAsia="Calibri"/>
          <w:szCs w:val="24"/>
          <w:lang w:val="en-US"/>
        </w:rPr>
        <w:t>Limb</w:t>
      </w:r>
      <w:r w:rsidR="00143721">
        <w:rPr>
          <w:rFonts w:eastAsia="Calibri"/>
          <w:szCs w:val="24"/>
          <w:lang w:val="en-US"/>
        </w:rPr>
        <w:t>é</w:t>
      </w:r>
      <w:proofErr w:type="spellEnd"/>
      <w:r w:rsidR="00BD0F7C" w:rsidRPr="00FA2C3C">
        <w:rPr>
          <w:rFonts w:eastAsia="Calibri"/>
          <w:szCs w:val="24"/>
          <w:lang w:val="en-US"/>
        </w:rPr>
        <w:t>, on</w:t>
      </w:r>
      <w:r w:rsidR="009C61B2">
        <w:rPr>
          <w:rFonts w:eastAsia="Calibri"/>
          <w:szCs w:val="24"/>
          <w:lang w:val="en-US"/>
        </w:rPr>
        <w:t xml:space="preserve"> the</w:t>
      </w:r>
      <w:r w:rsidR="00BD0F7C" w:rsidRPr="00FA2C3C">
        <w:rPr>
          <w:rFonts w:eastAsia="Calibri"/>
          <w:szCs w:val="24"/>
          <w:lang w:val="en-US"/>
        </w:rPr>
        <w:t xml:space="preserve"> </w:t>
      </w:r>
      <w:r w:rsidR="009C61B2" w:rsidRPr="009C61B2">
        <w:rPr>
          <w:rFonts w:eastAsiaTheme="minorHAnsi"/>
          <w:b/>
          <w:bCs/>
          <w:color w:val="FF0000"/>
          <w:sz w:val="22"/>
          <w:szCs w:val="22"/>
          <w:lang w:val="en-US" w:eastAsia="en-US"/>
        </w:rPr>
        <w:t>27</w:t>
      </w:r>
      <w:r w:rsidR="009C61B2" w:rsidRPr="009C61B2">
        <w:rPr>
          <w:rFonts w:eastAsiaTheme="minorHAnsi"/>
          <w:b/>
          <w:bCs/>
          <w:color w:val="FF0000"/>
          <w:sz w:val="22"/>
          <w:szCs w:val="22"/>
          <w:vertAlign w:val="superscript"/>
          <w:lang w:val="en-US" w:eastAsia="en-US"/>
        </w:rPr>
        <w:t>TH</w:t>
      </w:r>
      <w:r w:rsidR="009C61B2" w:rsidRPr="009C61B2">
        <w:rPr>
          <w:rFonts w:eastAsiaTheme="minorHAnsi"/>
          <w:b/>
          <w:bCs/>
          <w:color w:val="FF0000"/>
          <w:sz w:val="22"/>
          <w:szCs w:val="22"/>
          <w:lang w:val="en-US" w:eastAsia="en-US"/>
        </w:rPr>
        <w:t xml:space="preserve"> </w:t>
      </w:r>
      <w:r w:rsidR="009C61B2">
        <w:rPr>
          <w:rFonts w:eastAsiaTheme="minorHAnsi"/>
          <w:b/>
          <w:bCs/>
          <w:color w:val="FF0000"/>
          <w:sz w:val="22"/>
          <w:szCs w:val="22"/>
          <w:lang w:val="en-US" w:eastAsia="en-US"/>
        </w:rPr>
        <w:t xml:space="preserve">OF </w:t>
      </w:r>
      <w:r w:rsidR="009C61B2" w:rsidRPr="009C61B2">
        <w:rPr>
          <w:rFonts w:eastAsiaTheme="minorHAnsi"/>
          <w:b/>
          <w:bCs/>
          <w:color w:val="FF0000"/>
          <w:sz w:val="22"/>
          <w:szCs w:val="22"/>
          <w:lang w:val="en-US" w:eastAsia="en-US"/>
        </w:rPr>
        <w:t>SEPTEMBER 2024</w:t>
      </w:r>
    </w:p>
    <w:p w14:paraId="3F661E2D" w14:textId="77777777" w:rsidR="00BD0F7C" w:rsidRPr="00AC57E0" w:rsidRDefault="00BD0F7C" w:rsidP="00BD0F7C">
      <w:pPr>
        <w:rPr>
          <w:sz w:val="20"/>
        </w:rPr>
      </w:pPr>
      <w:r w:rsidRPr="00AC57E0">
        <w:rPr>
          <w:sz w:val="20"/>
        </w:rPr>
        <w:t>- ARMP</w:t>
      </w:r>
    </w:p>
    <w:p w14:paraId="4BA0768B" w14:textId="77777777" w:rsidR="00BD0F7C" w:rsidRPr="00AC57E0" w:rsidRDefault="00BD0F7C" w:rsidP="00BD0F7C">
      <w:pPr>
        <w:jc w:val="both"/>
        <w:rPr>
          <w:sz w:val="20"/>
        </w:rPr>
      </w:pPr>
      <w:r w:rsidRPr="00AC57E0">
        <w:rPr>
          <w:sz w:val="20"/>
        </w:rPr>
        <w:t>- ARCHIVES</w:t>
      </w:r>
    </w:p>
    <w:p w14:paraId="65F0964C" w14:textId="77777777" w:rsidR="00BD0F7C" w:rsidRPr="00AC57E0" w:rsidRDefault="00BD0F7C" w:rsidP="00BD0F7C">
      <w:pPr>
        <w:spacing w:after="200" w:line="360" w:lineRule="atLeast"/>
        <w:ind w:left="3540" w:firstLine="708"/>
        <w:jc w:val="both"/>
        <w:rPr>
          <w:b/>
          <w:szCs w:val="24"/>
          <w:lang w:val="en-US"/>
        </w:rPr>
      </w:pPr>
      <w:r w:rsidRPr="00AC57E0">
        <w:rPr>
          <w:b/>
          <w:szCs w:val="24"/>
        </w:rPr>
        <w:t xml:space="preserve">                               </w:t>
      </w:r>
      <w:r w:rsidRPr="00AC57E0">
        <w:rPr>
          <w:b/>
          <w:szCs w:val="24"/>
          <w:lang w:val="en-US"/>
        </w:rPr>
        <w:t>THE COORDINATOR</w:t>
      </w:r>
    </w:p>
    <w:p w14:paraId="11B41E47" w14:textId="2C207FD7" w:rsidR="00DC59C7" w:rsidRPr="00AC57E0" w:rsidRDefault="00DC59C7" w:rsidP="00BD0F7C">
      <w:pPr>
        <w:tabs>
          <w:tab w:val="left" w:pos="2410"/>
        </w:tabs>
        <w:jc w:val="center"/>
        <w:rPr>
          <w:b/>
          <w:szCs w:val="24"/>
          <w:lang w:val="en-US"/>
        </w:rPr>
      </w:pPr>
      <w:r w:rsidRPr="00AC57E0">
        <w:rPr>
          <w:b/>
          <w:szCs w:val="24"/>
          <w:lang w:val="en-US"/>
        </w:rPr>
        <w:t xml:space="preserve"> </w:t>
      </w:r>
    </w:p>
    <w:sectPr w:rsidR="00DC59C7" w:rsidRPr="00AC57E0" w:rsidSect="00755FFC">
      <w:pgSz w:w="11906" w:h="16838"/>
      <w:pgMar w:top="993"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E019D" w14:textId="77777777" w:rsidR="005A5F78" w:rsidRDefault="005A5F78" w:rsidP="00EE13E2">
      <w:r>
        <w:separator/>
      </w:r>
    </w:p>
  </w:endnote>
  <w:endnote w:type="continuationSeparator" w:id="0">
    <w:p w14:paraId="416577C2" w14:textId="77777777" w:rsidR="005A5F78" w:rsidRDefault="005A5F78" w:rsidP="00E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7CB06" w14:textId="77777777" w:rsidR="005A5F78" w:rsidRDefault="005A5F78" w:rsidP="00EE13E2">
      <w:r>
        <w:separator/>
      </w:r>
    </w:p>
  </w:footnote>
  <w:footnote w:type="continuationSeparator" w:id="0">
    <w:p w14:paraId="219E49D0" w14:textId="77777777" w:rsidR="005A5F78" w:rsidRDefault="005A5F78" w:rsidP="00EE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ED1FA5"/>
    <w:multiLevelType w:val="hybridMultilevel"/>
    <w:tmpl w:val="02C8F63E"/>
    <w:lvl w:ilvl="0" w:tplc="6D4C7C64">
      <w:start w:val="1"/>
      <w:numFmt w:val="decimal"/>
      <w:lvlText w:val="%1."/>
      <w:lvlJc w:val="left"/>
      <w:pPr>
        <w:tabs>
          <w:tab w:val="num" w:pos="720"/>
        </w:tabs>
        <w:ind w:left="72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8839228">
    <w:abstractNumId w:val="1"/>
  </w:num>
  <w:num w:numId="2" w16cid:durableId="107350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2"/>
    <w:rsid w:val="000431D5"/>
    <w:rsid w:val="0005202C"/>
    <w:rsid w:val="00061CF8"/>
    <w:rsid w:val="00074AFC"/>
    <w:rsid w:val="00082DA8"/>
    <w:rsid w:val="0009508C"/>
    <w:rsid w:val="00096CCE"/>
    <w:rsid w:val="000A29B7"/>
    <w:rsid w:val="000C63AD"/>
    <w:rsid w:val="000C6A96"/>
    <w:rsid w:val="000E78EC"/>
    <w:rsid w:val="000F1B58"/>
    <w:rsid w:val="000F7D21"/>
    <w:rsid w:val="00101AE1"/>
    <w:rsid w:val="001307EC"/>
    <w:rsid w:val="0013261A"/>
    <w:rsid w:val="001434C8"/>
    <w:rsid w:val="00143721"/>
    <w:rsid w:val="00152FE5"/>
    <w:rsid w:val="00162531"/>
    <w:rsid w:val="00182B68"/>
    <w:rsid w:val="001A20CB"/>
    <w:rsid w:val="001A7981"/>
    <w:rsid w:val="001C68E3"/>
    <w:rsid w:val="001D0389"/>
    <w:rsid w:val="001D1E79"/>
    <w:rsid w:val="001D7D7A"/>
    <w:rsid w:val="00211DC3"/>
    <w:rsid w:val="00234939"/>
    <w:rsid w:val="00240584"/>
    <w:rsid w:val="00250630"/>
    <w:rsid w:val="002529C6"/>
    <w:rsid w:val="002542B3"/>
    <w:rsid w:val="002B13E2"/>
    <w:rsid w:val="002C0D44"/>
    <w:rsid w:val="002D0525"/>
    <w:rsid w:val="002D2824"/>
    <w:rsid w:val="002F78DF"/>
    <w:rsid w:val="00315BB8"/>
    <w:rsid w:val="003177E3"/>
    <w:rsid w:val="0032249F"/>
    <w:rsid w:val="00323A08"/>
    <w:rsid w:val="00331AA7"/>
    <w:rsid w:val="0035269D"/>
    <w:rsid w:val="00355C44"/>
    <w:rsid w:val="003566C6"/>
    <w:rsid w:val="00392943"/>
    <w:rsid w:val="003931AB"/>
    <w:rsid w:val="003A429E"/>
    <w:rsid w:val="003D44B0"/>
    <w:rsid w:val="003E285E"/>
    <w:rsid w:val="003F6985"/>
    <w:rsid w:val="00431D9F"/>
    <w:rsid w:val="00436A45"/>
    <w:rsid w:val="00455B8F"/>
    <w:rsid w:val="00485262"/>
    <w:rsid w:val="00492207"/>
    <w:rsid w:val="004A592F"/>
    <w:rsid w:val="004D0071"/>
    <w:rsid w:val="004D0194"/>
    <w:rsid w:val="004D0537"/>
    <w:rsid w:val="004F0CF1"/>
    <w:rsid w:val="00502AE2"/>
    <w:rsid w:val="00510E48"/>
    <w:rsid w:val="00531835"/>
    <w:rsid w:val="005319C0"/>
    <w:rsid w:val="00533092"/>
    <w:rsid w:val="00567087"/>
    <w:rsid w:val="005675B7"/>
    <w:rsid w:val="005754EA"/>
    <w:rsid w:val="00576113"/>
    <w:rsid w:val="0059206B"/>
    <w:rsid w:val="00593497"/>
    <w:rsid w:val="005A204B"/>
    <w:rsid w:val="005A4332"/>
    <w:rsid w:val="005A5F78"/>
    <w:rsid w:val="005C11AB"/>
    <w:rsid w:val="00610152"/>
    <w:rsid w:val="00625652"/>
    <w:rsid w:val="00650648"/>
    <w:rsid w:val="00662FB0"/>
    <w:rsid w:val="00674222"/>
    <w:rsid w:val="0069649C"/>
    <w:rsid w:val="006A478C"/>
    <w:rsid w:val="006A6344"/>
    <w:rsid w:val="006B0CBE"/>
    <w:rsid w:val="006D005B"/>
    <w:rsid w:val="0074694A"/>
    <w:rsid w:val="00755FFC"/>
    <w:rsid w:val="00764CDE"/>
    <w:rsid w:val="00773E95"/>
    <w:rsid w:val="007A43F0"/>
    <w:rsid w:val="007C0674"/>
    <w:rsid w:val="007E0006"/>
    <w:rsid w:val="007E519A"/>
    <w:rsid w:val="007E6806"/>
    <w:rsid w:val="007F2B1D"/>
    <w:rsid w:val="00821847"/>
    <w:rsid w:val="0085579F"/>
    <w:rsid w:val="00862EA3"/>
    <w:rsid w:val="00864866"/>
    <w:rsid w:val="008654CC"/>
    <w:rsid w:val="00865FC1"/>
    <w:rsid w:val="008746CB"/>
    <w:rsid w:val="00877164"/>
    <w:rsid w:val="008816DD"/>
    <w:rsid w:val="008D0A78"/>
    <w:rsid w:val="008D4E84"/>
    <w:rsid w:val="008E1DCC"/>
    <w:rsid w:val="008E2888"/>
    <w:rsid w:val="008E7EBE"/>
    <w:rsid w:val="008F4817"/>
    <w:rsid w:val="00914D8B"/>
    <w:rsid w:val="009152D7"/>
    <w:rsid w:val="00916007"/>
    <w:rsid w:val="0092321A"/>
    <w:rsid w:val="00925BFE"/>
    <w:rsid w:val="00930FDA"/>
    <w:rsid w:val="00940237"/>
    <w:rsid w:val="009427C5"/>
    <w:rsid w:val="00954624"/>
    <w:rsid w:val="00990E6A"/>
    <w:rsid w:val="00993A75"/>
    <w:rsid w:val="00993C70"/>
    <w:rsid w:val="009946E5"/>
    <w:rsid w:val="00994D51"/>
    <w:rsid w:val="009A2D9D"/>
    <w:rsid w:val="009A5352"/>
    <w:rsid w:val="009A73C4"/>
    <w:rsid w:val="009C1A15"/>
    <w:rsid w:val="009C61B2"/>
    <w:rsid w:val="009D16D6"/>
    <w:rsid w:val="009D6FB9"/>
    <w:rsid w:val="009F6466"/>
    <w:rsid w:val="009F73A2"/>
    <w:rsid w:val="00A20D7B"/>
    <w:rsid w:val="00A22549"/>
    <w:rsid w:val="00A32486"/>
    <w:rsid w:val="00A74831"/>
    <w:rsid w:val="00A93153"/>
    <w:rsid w:val="00AB352A"/>
    <w:rsid w:val="00AC3C0F"/>
    <w:rsid w:val="00AC57E0"/>
    <w:rsid w:val="00AE1B1A"/>
    <w:rsid w:val="00B20B83"/>
    <w:rsid w:val="00B24FAC"/>
    <w:rsid w:val="00B45011"/>
    <w:rsid w:val="00B51DC2"/>
    <w:rsid w:val="00B570CC"/>
    <w:rsid w:val="00B67690"/>
    <w:rsid w:val="00B729FF"/>
    <w:rsid w:val="00B87651"/>
    <w:rsid w:val="00BA619E"/>
    <w:rsid w:val="00BB3660"/>
    <w:rsid w:val="00BD0F7C"/>
    <w:rsid w:val="00C05182"/>
    <w:rsid w:val="00C06F3D"/>
    <w:rsid w:val="00C12661"/>
    <w:rsid w:val="00C24132"/>
    <w:rsid w:val="00C27797"/>
    <w:rsid w:val="00C74178"/>
    <w:rsid w:val="00C771C7"/>
    <w:rsid w:val="00C91B48"/>
    <w:rsid w:val="00CB5C64"/>
    <w:rsid w:val="00CE3FC8"/>
    <w:rsid w:val="00D22264"/>
    <w:rsid w:val="00D42116"/>
    <w:rsid w:val="00D655C8"/>
    <w:rsid w:val="00D6757D"/>
    <w:rsid w:val="00D71F13"/>
    <w:rsid w:val="00D768EF"/>
    <w:rsid w:val="00D908B3"/>
    <w:rsid w:val="00DA4B09"/>
    <w:rsid w:val="00DB3A56"/>
    <w:rsid w:val="00DC3603"/>
    <w:rsid w:val="00DC59C7"/>
    <w:rsid w:val="00DD2852"/>
    <w:rsid w:val="00DD542E"/>
    <w:rsid w:val="00DD7C09"/>
    <w:rsid w:val="00DF0DE8"/>
    <w:rsid w:val="00DF3BB4"/>
    <w:rsid w:val="00E1177C"/>
    <w:rsid w:val="00E14585"/>
    <w:rsid w:val="00E200E5"/>
    <w:rsid w:val="00E21EB1"/>
    <w:rsid w:val="00E24F49"/>
    <w:rsid w:val="00E528FD"/>
    <w:rsid w:val="00EB73FA"/>
    <w:rsid w:val="00ED4941"/>
    <w:rsid w:val="00EE13E2"/>
    <w:rsid w:val="00EE2B21"/>
    <w:rsid w:val="00EE38AC"/>
    <w:rsid w:val="00EF63E7"/>
    <w:rsid w:val="00F0528F"/>
    <w:rsid w:val="00F15049"/>
    <w:rsid w:val="00F17821"/>
    <w:rsid w:val="00F4026C"/>
    <w:rsid w:val="00F42897"/>
    <w:rsid w:val="00F503F9"/>
    <w:rsid w:val="00F57420"/>
    <w:rsid w:val="00F7348A"/>
    <w:rsid w:val="00F81DEE"/>
    <w:rsid w:val="00F85661"/>
    <w:rsid w:val="00FA2C3C"/>
    <w:rsid w:val="00FD119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26C6"/>
  <w15:chartTrackingRefBased/>
  <w15:docId w15:val="{0F0EC749-18C9-41CA-B977-4A53AD1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E2"/>
    <w:pPr>
      <w:spacing w:after="0" w:line="240" w:lineRule="auto"/>
    </w:pPr>
    <w:rPr>
      <w:rFonts w:ascii="Times New Roman" w:eastAsia="Times New Roman" w:hAnsi="Times New Roman"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11"/>
    <w:qFormat/>
    <w:rsid w:val="00EE13E2"/>
    <w:pPr>
      <w:jc w:val="center"/>
    </w:pPr>
    <w:rPr>
      <w:b/>
      <w:sz w:val="44"/>
      <w:lang w:val="es-ES_tradnl"/>
    </w:rPr>
  </w:style>
  <w:style w:type="character" w:customStyle="1" w:styleId="Sous-titreCar">
    <w:name w:val="Sous-titre Car"/>
    <w:basedOn w:val="Policepardfaut"/>
    <w:link w:val="Sous-titre"/>
    <w:uiPriority w:val="11"/>
    <w:rsid w:val="00EE13E2"/>
    <w:rPr>
      <w:rFonts w:ascii="Times New Roman" w:eastAsia="Times New Roman" w:hAnsi="Times New Roman" w:cs="Times New Roman"/>
      <w:b/>
      <w:kern w:val="0"/>
      <w:sz w:val="44"/>
      <w:szCs w:val="20"/>
      <w:lang w:val="es-ES_tradnl" w:eastAsia="fr-FR"/>
      <w14:ligatures w14:val="none"/>
    </w:rPr>
  </w:style>
  <w:style w:type="paragraph" w:customStyle="1" w:styleId="BankNormal">
    <w:name w:val="BankNormal"/>
    <w:basedOn w:val="Normal"/>
    <w:qFormat/>
    <w:rsid w:val="00EE13E2"/>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EE13E2"/>
    <w:pPr>
      <w:jc w:val="both"/>
    </w:pPr>
    <w:rPr>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qFormat/>
    <w:rsid w:val="00EE13E2"/>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aliases w:val="callout"/>
    <w:uiPriority w:val="99"/>
    <w:rsid w:val="00EE13E2"/>
    <w:rPr>
      <w:vertAlign w:val="superscript"/>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EE13E2"/>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EE13E2"/>
    <w:rPr>
      <w:rFonts w:ascii="Times New Roman" w:eastAsia="Times New Roman" w:hAnsi="Times New Roman" w:cs="Times New Roman"/>
      <w:kern w:val="0"/>
      <w:sz w:val="24"/>
      <w:szCs w:val="20"/>
      <w:lang w:eastAsia="fr-FR"/>
      <w14:ligatures w14:val="none"/>
    </w:rPr>
  </w:style>
  <w:style w:type="character" w:styleId="Lienhypertexte">
    <w:name w:val="Hyperlink"/>
    <w:basedOn w:val="Policepardfaut"/>
    <w:uiPriority w:val="99"/>
    <w:unhideWhenUsed/>
    <w:rsid w:val="00862EA3"/>
    <w:rPr>
      <w:color w:val="0563C1" w:themeColor="hyperlink"/>
      <w:u w:val="single"/>
    </w:rPr>
  </w:style>
  <w:style w:type="character" w:styleId="Mentionnonrsolue">
    <w:name w:val="Unresolved Mention"/>
    <w:basedOn w:val="Policepardfaut"/>
    <w:uiPriority w:val="99"/>
    <w:semiHidden/>
    <w:unhideWhenUsed/>
    <w:rsid w:val="00862EA3"/>
    <w:rPr>
      <w:color w:val="605E5C"/>
      <w:shd w:val="clear" w:color="auto" w:fill="E1DFDD"/>
    </w:rPr>
  </w:style>
  <w:style w:type="paragraph" w:styleId="Notedefin">
    <w:name w:val="endnote text"/>
    <w:basedOn w:val="Normal"/>
    <w:link w:val="NotedefinCar"/>
    <w:semiHidden/>
    <w:rsid w:val="008746C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lang w:val="en-US" w:eastAsia="en-US"/>
    </w:rPr>
  </w:style>
  <w:style w:type="character" w:customStyle="1" w:styleId="NotedefinCar">
    <w:name w:val="Note de fin Car"/>
    <w:basedOn w:val="Policepardfaut"/>
    <w:link w:val="Notedefin"/>
    <w:semiHidden/>
    <w:rsid w:val="008746CB"/>
    <w:rPr>
      <w:rFonts w:ascii="Times New Roman" w:eastAsia="Times New Roman" w:hAnsi="Times New Roman" w:cs="Times New Roman"/>
      <w:kern w:val="0"/>
      <w:sz w:val="24"/>
      <w:szCs w:val="24"/>
      <w:lang w:val="en-US" w:eastAsia="en-US"/>
      <w14:ligatures w14:val="none"/>
    </w:rPr>
  </w:style>
  <w:style w:type="paragraph" w:customStyle="1" w:styleId="ChapterNumber">
    <w:name w:val="ChapterNumber"/>
    <w:rsid w:val="008746CB"/>
    <w:pPr>
      <w:tabs>
        <w:tab w:val="left" w:pos="-720"/>
      </w:tabs>
      <w:suppressAutoHyphens/>
      <w:spacing w:after="0" w:line="240" w:lineRule="auto"/>
    </w:pPr>
    <w:rPr>
      <w:rFonts w:ascii="CG Times" w:eastAsia="Times New Roman" w:hAnsi="CG Times" w:cs="Times New Roman"/>
      <w:kern w:val="0"/>
      <w:szCs w:val="24"/>
      <w:lang w:val="en-US" w:eastAsia="en-US"/>
      <w14:ligatures w14:val="none"/>
    </w:rPr>
  </w:style>
  <w:style w:type="paragraph" w:customStyle="1" w:styleId="Heading1a">
    <w:name w:val="Heading 1a"/>
    <w:rsid w:val="008746C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eastAsia="en-US"/>
      <w14:ligatures w14:val="none"/>
    </w:rPr>
  </w:style>
  <w:style w:type="paragraph" w:styleId="En-tte">
    <w:name w:val="header"/>
    <w:basedOn w:val="Normal"/>
    <w:link w:val="En-tteCar"/>
    <w:uiPriority w:val="99"/>
    <w:unhideWhenUsed/>
    <w:rsid w:val="00323A08"/>
    <w:pPr>
      <w:tabs>
        <w:tab w:val="center" w:pos="4536"/>
        <w:tab w:val="right" w:pos="9072"/>
      </w:tabs>
    </w:pPr>
  </w:style>
  <w:style w:type="character" w:customStyle="1" w:styleId="En-tteCar">
    <w:name w:val="En-tête Car"/>
    <w:basedOn w:val="Policepardfaut"/>
    <w:link w:val="En-tte"/>
    <w:uiPriority w:val="99"/>
    <w:rsid w:val="00323A08"/>
    <w:rPr>
      <w:rFonts w:ascii="Times New Roman" w:eastAsia="Times New Roman" w:hAnsi="Times New Roman" w:cs="Times New Roman"/>
      <w:kern w:val="0"/>
      <w:sz w:val="24"/>
      <w:szCs w:val="20"/>
      <w:lang w:eastAsia="fr-FR"/>
      <w14:ligatures w14:val="none"/>
    </w:rPr>
  </w:style>
  <w:style w:type="paragraph" w:styleId="Pieddepage">
    <w:name w:val="footer"/>
    <w:basedOn w:val="Normal"/>
    <w:link w:val="PieddepageCar"/>
    <w:uiPriority w:val="99"/>
    <w:unhideWhenUsed/>
    <w:rsid w:val="00323A08"/>
    <w:pPr>
      <w:tabs>
        <w:tab w:val="center" w:pos="4536"/>
        <w:tab w:val="right" w:pos="9072"/>
      </w:tabs>
    </w:pPr>
  </w:style>
  <w:style w:type="character" w:customStyle="1" w:styleId="PieddepageCar">
    <w:name w:val="Pied de page Car"/>
    <w:basedOn w:val="Policepardfaut"/>
    <w:link w:val="Pieddepage"/>
    <w:uiPriority w:val="99"/>
    <w:rsid w:val="00323A08"/>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mpulcca@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809</Words>
  <Characters>4455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YVES LEONEL MBIA BELA</cp:lastModifiedBy>
  <cp:revision>10</cp:revision>
  <dcterms:created xsi:type="dcterms:W3CDTF">2024-09-12T22:46:00Z</dcterms:created>
  <dcterms:modified xsi:type="dcterms:W3CDTF">2024-10-01T10:06:00Z</dcterms:modified>
</cp:coreProperties>
</file>